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16988496" w:rsidR="00D3224B" w:rsidRPr="00F9420A" w:rsidRDefault="00C02817" w:rsidP="00F9420A">
      <w:pPr>
        <w:pStyle w:val="Heading1"/>
      </w:pPr>
      <w:hyperlink r:id="rId5" w:history="1">
        <w:r w:rsidRPr="00F9420A">
          <w:rPr>
            <w:rStyle w:val="Hyperlink"/>
            <w:rFonts w:hint="eastAsia"/>
            <w:color w:val="auto"/>
            <w:u w:val="none"/>
          </w:rPr>
          <w:t>2. B</w:t>
        </w:r>
        <w:r w:rsidR="00707515" w:rsidRPr="00F9420A">
          <w:rPr>
            <w:rStyle w:val="Hyperlink"/>
            <w:color w:val="auto"/>
            <w:u w:val="none"/>
          </w:rPr>
          <w:t>USINESS CASE ANALYSIS FOR INDUSTRIAL MODULARIZATION (</w:t>
        </w:r>
        <w:r w:rsidRPr="00F9420A">
          <w:rPr>
            <w:rStyle w:val="Hyperlink"/>
            <w:rFonts w:hint="eastAsia"/>
            <w:color w:val="auto"/>
            <w:u w:val="none"/>
          </w:rPr>
          <w:t>FR</w:t>
        </w:r>
        <w:r w:rsidR="00707515" w:rsidRPr="00F9420A">
          <w:rPr>
            <w:rStyle w:val="Hyperlink"/>
            <w:color w:val="auto"/>
            <w:u w:val="none"/>
          </w:rPr>
          <w:t>-396)</w:t>
        </w:r>
      </w:hyperlink>
    </w:p>
    <w:p w14:paraId="347FDE80" w14:textId="77777777" w:rsidR="00336BA3" w:rsidRDefault="00336BA3" w:rsidP="0096342C">
      <w:pPr>
        <w:spacing w:after="0" w:line="240" w:lineRule="auto"/>
        <w:rPr>
          <w:b/>
          <w:bCs/>
          <w:sz w:val="24"/>
          <w:szCs w:val="24"/>
        </w:rPr>
      </w:pPr>
    </w:p>
    <w:p w14:paraId="073B0850" w14:textId="1960835E" w:rsidR="0096342C" w:rsidRPr="0096342C" w:rsidRDefault="0096342C" w:rsidP="0096342C">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96342C">
        <w:rPr>
          <w:sz w:val="24"/>
          <w:szCs w:val="24"/>
          <w:lang w:eastAsia="zh-CN"/>
        </w:rPr>
        <w:t>This study investigated the appropriate time for modularization planning and ways that a company should develop a business case to support its modularization decision. The study’s recommendations are as follows:</w:t>
      </w:r>
    </w:p>
    <w:p w14:paraId="7EBA990F" w14:textId="41A66CAB" w:rsidR="0096342C" w:rsidRPr="0096342C" w:rsidRDefault="0096342C" w:rsidP="0096342C">
      <w:pPr>
        <w:pStyle w:val="ListParagraph"/>
        <w:numPr>
          <w:ilvl w:val="0"/>
          <w:numId w:val="33"/>
        </w:numPr>
        <w:spacing w:after="0" w:line="240" w:lineRule="auto"/>
        <w:rPr>
          <w:rFonts w:cs="Times New Roman"/>
          <w:color w:val="000000" w:themeColor="text1"/>
          <w:sz w:val="24"/>
          <w:szCs w:val="24"/>
        </w:rPr>
      </w:pPr>
      <w:r w:rsidRPr="0096342C">
        <w:rPr>
          <w:rFonts w:cs="Times New Roman"/>
          <w:color w:val="000000" w:themeColor="text1"/>
          <w:sz w:val="24"/>
          <w:szCs w:val="24"/>
        </w:rPr>
        <w:t>Standardize modular terminologies and definitions.</w:t>
      </w:r>
    </w:p>
    <w:p w14:paraId="578ED6E6" w14:textId="3E0018FA" w:rsidR="0096342C" w:rsidRPr="0096342C" w:rsidRDefault="0096342C" w:rsidP="0096342C">
      <w:pPr>
        <w:pStyle w:val="ListParagraph"/>
        <w:numPr>
          <w:ilvl w:val="0"/>
          <w:numId w:val="33"/>
        </w:numPr>
        <w:spacing w:after="0" w:line="240" w:lineRule="auto"/>
        <w:rPr>
          <w:rFonts w:cs="Times New Roman"/>
          <w:color w:val="000000" w:themeColor="text1"/>
          <w:sz w:val="24"/>
          <w:szCs w:val="24"/>
        </w:rPr>
      </w:pPr>
      <w:r w:rsidRPr="0096342C">
        <w:rPr>
          <w:rFonts w:cs="Times New Roman"/>
          <w:color w:val="000000" w:themeColor="text1"/>
          <w:sz w:val="24"/>
          <w:szCs w:val="24"/>
        </w:rPr>
        <w:t>Understand modularization barriers and barrier breakers.</w:t>
      </w:r>
    </w:p>
    <w:p w14:paraId="1DD7188A" w14:textId="24CAF688" w:rsidR="0096342C" w:rsidRPr="0096342C" w:rsidRDefault="0096342C" w:rsidP="0096342C">
      <w:pPr>
        <w:pStyle w:val="ListParagraph"/>
        <w:numPr>
          <w:ilvl w:val="0"/>
          <w:numId w:val="33"/>
        </w:numPr>
        <w:spacing w:after="0" w:line="240" w:lineRule="auto"/>
        <w:rPr>
          <w:rFonts w:cs="Times New Roman"/>
          <w:color w:val="000000" w:themeColor="text1"/>
          <w:sz w:val="24"/>
          <w:szCs w:val="24"/>
        </w:rPr>
      </w:pPr>
      <w:r w:rsidRPr="0096342C">
        <w:rPr>
          <w:rFonts w:cs="Times New Roman"/>
          <w:color w:val="000000" w:themeColor="text1"/>
          <w:sz w:val="24"/>
          <w:szCs w:val="24"/>
        </w:rPr>
        <w:t xml:space="preserve">Follow recommended modularization timing points. </w:t>
      </w:r>
    </w:p>
    <w:p w14:paraId="5FD51795" w14:textId="77777777" w:rsidR="0096342C" w:rsidRPr="0096342C" w:rsidRDefault="0096342C" w:rsidP="0096342C">
      <w:pPr>
        <w:pStyle w:val="NoSpacing"/>
        <w:jc w:val="both"/>
        <w:rPr>
          <w:sz w:val="24"/>
          <w:szCs w:val="24"/>
          <w:lang w:eastAsia="zh-CN"/>
        </w:rPr>
      </w:pPr>
    </w:p>
    <w:p w14:paraId="6E04A94F" w14:textId="269C7D53" w:rsidR="0096342C" w:rsidRPr="0096342C" w:rsidRDefault="0096342C" w:rsidP="0096342C">
      <w:pPr>
        <w:pStyle w:val="NoSpacing"/>
        <w:jc w:val="both"/>
        <w:rPr>
          <w:sz w:val="24"/>
          <w:szCs w:val="24"/>
          <w:lang w:eastAsia="zh-CN"/>
        </w:rPr>
      </w:pPr>
      <w:r w:rsidRPr="0096342C">
        <w:rPr>
          <w:sz w:val="24"/>
          <w:szCs w:val="24"/>
          <w:lang w:eastAsia="zh-CN"/>
        </w:rPr>
        <w:t>Three tools were created to support the use of modularization for industrial projects:</w:t>
      </w:r>
    </w:p>
    <w:p w14:paraId="43E0262C" w14:textId="012D614B" w:rsidR="0096342C" w:rsidRPr="0096342C" w:rsidRDefault="0096342C" w:rsidP="0096342C">
      <w:pPr>
        <w:pStyle w:val="ListParagraph"/>
        <w:numPr>
          <w:ilvl w:val="0"/>
          <w:numId w:val="33"/>
        </w:numPr>
        <w:spacing w:after="0" w:line="240" w:lineRule="auto"/>
        <w:rPr>
          <w:rFonts w:cs="Times New Roman"/>
          <w:color w:val="000000" w:themeColor="text1"/>
          <w:sz w:val="24"/>
          <w:szCs w:val="24"/>
        </w:rPr>
      </w:pPr>
      <w:r w:rsidRPr="0096342C">
        <w:rPr>
          <w:rFonts w:cs="Times New Roman"/>
          <w:color w:val="000000" w:themeColor="text1"/>
          <w:sz w:val="24"/>
          <w:szCs w:val="24"/>
        </w:rPr>
        <w:t>Modularization Business Case Analysis Tool for Opportunity Framing. This tool helps users make informed decisions by reviewing key modularization drivers and considerations during early project phases. This tool also helps users understand the enablers and barriers related to modularization and addresses new drivers, such as environmental, social, and governance (ESG).</w:t>
      </w:r>
    </w:p>
    <w:p w14:paraId="0925442C" w14:textId="41BF5E70" w:rsidR="0096342C" w:rsidRPr="0096342C" w:rsidRDefault="0096342C" w:rsidP="0096342C">
      <w:pPr>
        <w:pStyle w:val="ListParagraph"/>
        <w:numPr>
          <w:ilvl w:val="0"/>
          <w:numId w:val="33"/>
        </w:numPr>
        <w:spacing w:after="0" w:line="240" w:lineRule="auto"/>
        <w:rPr>
          <w:rFonts w:cs="Times New Roman"/>
          <w:color w:val="000000" w:themeColor="text1"/>
          <w:sz w:val="24"/>
          <w:szCs w:val="24"/>
        </w:rPr>
      </w:pPr>
      <w:r w:rsidRPr="0096342C">
        <w:rPr>
          <w:rFonts w:cs="Times New Roman"/>
          <w:color w:val="000000" w:themeColor="text1"/>
          <w:sz w:val="24"/>
          <w:szCs w:val="24"/>
        </w:rPr>
        <w:t>Modularization Business Case Analysis Tool for Assessment and Selection. This tool identifies the optimal extent of modularization for projects during the later Project Assessment and Selection phase. It provides comprehensive analysis of costs and savings that are linked to various percentages of modularization to help users identify the optimal level that will result in successful project completion.</w:t>
      </w:r>
    </w:p>
    <w:p w14:paraId="498144EA" w14:textId="6596CA9F" w:rsidR="0096342C" w:rsidRPr="0096342C" w:rsidRDefault="0096342C" w:rsidP="0096342C">
      <w:pPr>
        <w:pStyle w:val="ListParagraph"/>
        <w:numPr>
          <w:ilvl w:val="0"/>
          <w:numId w:val="33"/>
        </w:numPr>
        <w:spacing w:after="0" w:line="240" w:lineRule="auto"/>
        <w:rPr>
          <w:rFonts w:cs="Times New Roman"/>
          <w:color w:val="000000" w:themeColor="text1"/>
          <w:sz w:val="24"/>
          <w:szCs w:val="24"/>
        </w:rPr>
      </w:pPr>
      <w:r w:rsidRPr="0096342C">
        <w:rPr>
          <w:rFonts w:cs="Times New Roman"/>
          <w:color w:val="000000" w:themeColor="text1"/>
          <w:sz w:val="24"/>
          <w:szCs w:val="24"/>
        </w:rPr>
        <w:t>ESG Modularization Assessment Tool. This tool helps users determine an appropriate modularization strategy that aligns with ESG principles and practices during the Project Assessment and Selection phase. It generates impact scores by assessing the potential impact of the modularization strategy on numerous ESG factors.</w:t>
      </w:r>
    </w:p>
    <w:p w14:paraId="5BF77E8E" w14:textId="77777777" w:rsidR="0096342C" w:rsidRDefault="0096342C" w:rsidP="0096342C">
      <w:pPr>
        <w:pStyle w:val="NoSpacing"/>
        <w:jc w:val="both"/>
        <w:rPr>
          <w:sz w:val="24"/>
          <w:szCs w:val="24"/>
          <w:lang w:eastAsia="zh-CN"/>
        </w:rPr>
      </w:pPr>
    </w:p>
    <w:p w14:paraId="7F3D9BEC" w14:textId="77777777" w:rsidR="0096342C" w:rsidRPr="00F33C36" w:rsidRDefault="0096342C" w:rsidP="0096342C">
      <w:pPr>
        <w:pStyle w:val="NoSpacing"/>
        <w:jc w:val="both"/>
        <w:rPr>
          <w:rFonts w:cs="Times New Roman"/>
          <w:b/>
          <w:bCs/>
          <w:sz w:val="28"/>
          <w:szCs w:val="28"/>
          <w:u w:val="single"/>
          <w:lang w:eastAsia="zh-CN"/>
        </w:rPr>
      </w:pPr>
      <w:r>
        <w:rPr>
          <w:b/>
          <w:bCs/>
          <w:sz w:val="24"/>
          <w:szCs w:val="24"/>
          <w:u w:val="single"/>
          <w:lang w:eastAsia="zh-CN"/>
        </w:rPr>
        <w:t>Key Takeaways:</w:t>
      </w:r>
    </w:p>
    <w:p w14:paraId="566786F5" w14:textId="77777777" w:rsidR="00F9420A" w:rsidRDefault="00FF173A" w:rsidP="0096342C">
      <w:pPr>
        <w:pStyle w:val="Heading2"/>
        <w:spacing w:before="0" w:after="0" w:line="240" w:lineRule="auto"/>
      </w:pPr>
      <w:r>
        <w:t>(1) S</w:t>
      </w:r>
      <w:r w:rsidR="00E55F8F" w:rsidRPr="00CB0E10">
        <w:t xml:space="preserve">tandardize </w:t>
      </w:r>
      <w:r w:rsidR="00CC5605" w:rsidRPr="00CB0E10">
        <w:t>modular</w:t>
      </w:r>
      <w:r w:rsidR="00ED2D88">
        <w:t>ization</w:t>
      </w:r>
      <w:r w:rsidR="00CC5605" w:rsidRPr="00CB0E10">
        <w:t xml:space="preserve"> terminolog</w:t>
      </w:r>
      <w:r w:rsidR="00CC5605">
        <w:t>y</w:t>
      </w:r>
      <w:r w:rsidR="00CC5605" w:rsidRPr="00CB0E10">
        <w:t xml:space="preserve"> and definitions</w:t>
      </w:r>
      <w:r w:rsidR="00CC5605">
        <w:t>.</w:t>
      </w:r>
    </w:p>
    <w:p w14:paraId="0D94ACD9" w14:textId="1A9AB8F0" w:rsidR="00830C78" w:rsidRPr="00CB0E10" w:rsidRDefault="001F6ECD" w:rsidP="00F9420A">
      <w:pPr>
        <w:pStyle w:val="Heading2"/>
        <w:spacing w:before="0" w:after="0" w:line="240" w:lineRule="auto"/>
        <w:ind w:firstLine="360"/>
      </w:pPr>
      <w:r w:rsidRPr="00CB0E10">
        <w:t xml:space="preserve">(Project Phase: </w:t>
      </w:r>
      <w:r w:rsidR="00F20578" w:rsidRPr="00CB0E10">
        <w:t>Pre</w:t>
      </w:r>
      <w:r w:rsidR="00F9420A">
        <w:rPr>
          <w:lang w:eastAsia="zh-CN"/>
        </w:rPr>
        <w:t>f</w:t>
      </w:r>
      <w:r w:rsidR="00F20578" w:rsidRPr="00CB0E10">
        <w:t xml:space="preserve">easibility </w:t>
      </w:r>
      <w:r w:rsidR="00DA085F" w:rsidRPr="00CB0E10">
        <w:t xml:space="preserve">through </w:t>
      </w:r>
      <w:r w:rsidR="00F20578" w:rsidRPr="00CB0E10">
        <w:t>Construction</w:t>
      </w:r>
      <w:r w:rsidRPr="00CB0E10">
        <w:t>)</w:t>
      </w:r>
    </w:p>
    <w:p w14:paraId="2A521634" w14:textId="4EC35905" w:rsidR="005D19D0" w:rsidRPr="00FF173A" w:rsidRDefault="005D19D0" w:rsidP="0096342C">
      <w:pPr>
        <w:pStyle w:val="ListParagraph"/>
        <w:numPr>
          <w:ilvl w:val="0"/>
          <w:numId w:val="32"/>
        </w:numPr>
        <w:spacing w:after="0" w:line="240" w:lineRule="auto"/>
        <w:rPr>
          <w:rFonts w:cs="Times New Roman"/>
          <w:color w:val="000000" w:themeColor="text1"/>
          <w:sz w:val="24"/>
          <w:szCs w:val="24"/>
        </w:rPr>
      </w:pPr>
      <w:r w:rsidRPr="00FF173A">
        <w:rPr>
          <w:rFonts w:cs="Times New Roman"/>
          <w:color w:val="000000" w:themeColor="text1"/>
          <w:sz w:val="24"/>
          <w:szCs w:val="24"/>
        </w:rPr>
        <w:t xml:space="preserve">Develop clear definitions </w:t>
      </w:r>
      <w:r w:rsidR="003128A7">
        <w:rPr>
          <w:rFonts w:cs="Times New Roman"/>
          <w:color w:val="000000" w:themeColor="text1"/>
          <w:sz w:val="24"/>
          <w:szCs w:val="24"/>
        </w:rPr>
        <w:t>for</w:t>
      </w:r>
      <w:r w:rsidRPr="00FF173A">
        <w:rPr>
          <w:rFonts w:cs="Times New Roman"/>
          <w:color w:val="000000" w:themeColor="text1"/>
          <w:sz w:val="24"/>
          <w:szCs w:val="24"/>
        </w:rPr>
        <w:t xml:space="preserve"> key modularization terms to ensure consisten</w:t>
      </w:r>
      <w:r w:rsidR="00F13B93">
        <w:rPr>
          <w:rFonts w:cs="Times New Roman"/>
          <w:color w:val="000000" w:themeColor="text1"/>
          <w:sz w:val="24"/>
          <w:szCs w:val="24"/>
        </w:rPr>
        <w:t>cy of</w:t>
      </w:r>
      <w:r w:rsidRPr="00FF173A">
        <w:rPr>
          <w:rFonts w:cs="Times New Roman"/>
          <w:color w:val="000000" w:themeColor="text1"/>
          <w:sz w:val="24"/>
          <w:szCs w:val="24"/>
        </w:rPr>
        <w:t xml:space="preserve"> understanding among stakeholders. </w:t>
      </w:r>
      <w:r w:rsidR="00064376">
        <w:rPr>
          <w:rFonts w:cs="Times New Roman"/>
          <w:color w:val="000000" w:themeColor="text1"/>
          <w:sz w:val="24"/>
          <w:szCs w:val="24"/>
        </w:rPr>
        <w:t xml:space="preserve">For reference, note that </w:t>
      </w:r>
      <w:r w:rsidRPr="00FF173A">
        <w:rPr>
          <w:rFonts w:cs="Times New Roman"/>
          <w:color w:val="000000" w:themeColor="text1"/>
          <w:sz w:val="24"/>
          <w:szCs w:val="24"/>
        </w:rPr>
        <w:t>RT-396 developed Definitions of Key Modularization Terms (</w:t>
      </w:r>
      <w:r w:rsidR="003128A7">
        <w:rPr>
          <w:rFonts w:cs="Times New Roman"/>
          <w:color w:val="000000" w:themeColor="text1"/>
          <w:sz w:val="24"/>
          <w:szCs w:val="24"/>
        </w:rPr>
        <w:t>s</w:t>
      </w:r>
      <w:r w:rsidRPr="00FF173A">
        <w:rPr>
          <w:rFonts w:cs="Times New Roman"/>
          <w:color w:val="000000" w:themeColor="text1"/>
          <w:sz w:val="24"/>
          <w:szCs w:val="24"/>
        </w:rPr>
        <w:t>ee</w:t>
      </w:r>
      <w:r w:rsidR="00717F56">
        <w:rPr>
          <w:rFonts w:cs="Times New Roman" w:hint="eastAsia"/>
          <w:color w:val="000000" w:themeColor="text1"/>
          <w:sz w:val="24"/>
          <w:szCs w:val="24"/>
          <w:lang w:eastAsia="zh-CN"/>
        </w:rPr>
        <w:t xml:space="preserve"> </w:t>
      </w:r>
      <w:hyperlink r:id="rId6" w:history="1">
        <w:r w:rsidR="00717F56" w:rsidRPr="00717F56">
          <w:rPr>
            <w:rStyle w:val="Hyperlink"/>
            <w:rFonts w:cs="Times New Roman" w:hint="eastAsia"/>
            <w:sz w:val="24"/>
            <w:szCs w:val="24"/>
            <w:lang w:eastAsia="zh-CN"/>
          </w:rPr>
          <w:t>FR-396</w:t>
        </w:r>
      </w:hyperlink>
      <w:r w:rsidR="00717F56">
        <w:rPr>
          <w:rFonts w:cs="Times New Roman" w:hint="eastAsia"/>
          <w:color w:val="000000" w:themeColor="text1"/>
          <w:sz w:val="24"/>
          <w:szCs w:val="24"/>
          <w:lang w:eastAsia="zh-CN"/>
        </w:rPr>
        <w:t xml:space="preserve">, </w:t>
      </w:r>
      <w:r w:rsidRPr="00FF173A">
        <w:rPr>
          <w:rFonts w:cs="Times New Roman"/>
          <w:color w:val="000000" w:themeColor="text1"/>
          <w:sz w:val="24"/>
          <w:szCs w:val="24"/>
        </w:rPr>
        <w:t>Appendix A) and a list of Module Types by Size (</w:t>
      </w:r>
      <w:r w:rsidR="003128A7">
        <w:rPr>
          <w:rFonts w:cs="Times New Roman"/>
          <w:color w:val="000000" w:themeColor="text1"/>
          <w:sz w:val="24"/>
          <w:szCs w:val="24"/>
        </w:rPr>
        <w:t>s</w:t>
      </w:r>
      <w:r w:rsidRPr="00FF173A">
        <w:rPr>
          <w:rFonts w:cs="Times New Roman"/>
          <w:color w:val="000000" w:themeColor="text1"/>
          <w:sz w:val="24"/>
          <w:szCs w:val="24"/>
        </w:rPr>
        <w:t xml:space="preserve">ee </w:t>
      </w:r>
      <w:hyperlink r:id="rId7" w:history="1">
        <w:r w:rsidR="00717F56" w:rsidRPr="00717F56">
          <w:rPr>
            <w:rStyle w:val="Hyperlink"/>
            <w:rFonts w:cs="Times New Roman" w:hint="eastAsia"/>
            <w:sz w:val="24"/>
            <w:szCs w:val="24"/>
            <w:lang w:eastAsia="zh-CN"/>
          </w:rPr>
          <w:t>FR-396</w:t>
        </w:r>
      </w:hyperlink>
      <w:r w:rsidR="00717F56">
        <w:rPr>
          <w:rFonts w:cs="Times New Roman" w:hint="eastAsia"/>
          <w:color w:val="000000" w:themeColor="text1"/>
          <w:sz w:val="24"/>
          <w:szCs w:val="24"/>
          <w:lang w:eastAsia="zh-CN"/>
        </w:rPr>
        <w:t xml:space="preserve">, </w:t>
      </w:r>
      <w:r w:rsidRPr="00FF173A">
        <w:rPr>
          <w:rFonts w:cs="Times New Roman"/>
          <w:color w:val="000000" w:themeColor="text1"/>
          <w:sz w:val="24"/>
          <w:szCs w:val="24"/>
        </w:rPr>
        <w:t>Table 1 on p. 14)</w:t>
      </w:r>
      <w:r w:rsidR="003128A7">
        <w:rPr>
          <w:rFonts w:cs="Times New Roman"/>
          <w:color w:val="000000" w:themeColor="text1"/>
          <w:sz w:val="24"/>
          <w:szCs w:val="24"/>
        </w:rPr>
        <w:t>.</w:t>
      </w:r>
      <w:r w:rsidRPr="00FF173A">
        <w:rPr>
          <w:rFonts w:cs="Times New Roman"/>
          <w:color w:val="000000" w:themeColor="text1"/>
          <w:sz w:val="24"/>
          <w:szCs w:val="24"/>
        </w:rPr>
        <w:t xml:space="preserve"> </w:t>
      </w:r>
    </w:p>
    <w:p w14:paraId="6ED7A1F4" w14:textId="5DC3CAB2" w:rsidR="005D19D0" w:rsidRPr="00FF173A" w:rsidRDefault="005D19D0" w:rsidP="0096342C">
      <w:pPr>
        <w:pStyle w:val="ListParagraph"/>
        <w:numPr>
          <w:ilvl w:val="0"/>
          <w:numId w:val="32"/>
        </w:numPr>
        <w:spacing w:after="0" w:line="240" w:lineRule="auto"/>
        <w:rPr>
          <w:rFonts w:cs="Times New Roman"/>
          <w:color w:val="000000" w:themeColor="text1"/>
          <w:sz w:val="24"/>
          <w:szCs w:val="24"/>
        </w:rPr>
      </w:pPr>
      <w:r w:rsidRPr="00FF173A">
        <w:rPr>
          <w:rFonts w:cs="Times New Roman"/>
          <w:color w:val="000000" w:themeColor="text1"/>
          <w:sz w:val="24"/>
          <w:szCs w:val="24"/>
        </w:rPr>
        <w:t>Establish standard terminology across all project phases to facilitate effective communication.</w:t>
      </w:r>
    </w:p>
    <w:p w14:paraId="32B28481" w14:textId="1A682534" w:rsidR="002E71FD" w:rsidRPr="00FF173A" w:rsidRDefault="002E71FD" w:rsidP="0096342C">
      <w:pPr>
        <w:pStyle w:val="ListParagraph"/>
        <w:numPr>
          <w:ilvl w:val="0"/>
          <w:numId w:val="32"/>
        </w:numPr>
        <w:spacing w:after="0" w:line="240" w:lineRule="auto"/>
        <w:rPr>
          <w:rFonts w:cs="Times New Roman"/>
          <w:color w:val="000000" w:themeColor="text1"/>
          <w:sz w:val="24"/>
          <w:szCs w:val="24"/>
        </w:rPr>
      </w:pPr>
      <w:r w:rsidRPr="00FF173A">
        <w:rPr>
          <w:rFonts w:cs="Times New Roman"/>
          <w:color w:val="000000" w:themeColor="text1"/>
          <w:sz w:val="24"/>
          <w:szCs w:val="24"/>
        </w:rPr>
        <w:t xml:space="preserve">Identify industry-recognized standards or best practices </w:t>
      </w:r>
      <w:r w:rsidR="003128A7">
        <w:rPr>
          <w:rFonts w:cs="Times New Roman"/>
          <w:color w:val="000000" w:themeColor="text1"/>
          <w:sz w:val="24"/>
          <w:szCs w:val="24"/>
        </w:rPr>
        <w:t>for</w:t>
      </w:r>
      <w:r w:rsidRPr="00FF173A">
        <w:rPr>
          <w:rFonts w:cs="Times New Roman"/>
          <w:color w:val="000000" w:themeColor="text1"/>
          <w:sz w:val="24"/>
          <w:szCs w:val="24"/>
        </w:rPr>
        <w:t xml:space="preserve"> defining modularization concepts.</w:t>
      </w:r>
    </w:p>
    <w:p w14:paraId="375AFE37" w14:textId="77777777" w:rsidR="002E71FD" w:rsidRPr="00FF173A" w:rsidRDefault="002E71FD" w:rsidP="0096342C">
      <w:pPr>
        <w:pStyle w:val="ListParagraph"/>
        <w:numPr>
          <w:ilvl w:val="0"/>
          <w:numId w:val="32"/>
        </w:numPr>
        <w:spacing w:after="0" w:line="240" w:lineRule="auto"/>
        <w:rPr>
          <w:rFonts w:cs="Times New Roman"/>
          <w:color w:val="000000" w:themeColor="text1"/>
          <w:sz w:val="24"/>
          <w:szCs w:val="24"/>
        </w:rPr>
      </w:pPr>
      <w:r w:rsidRPr="00FF173A">
        <w:rPr>
          <w:rFonts w:cs="Times New Roman"/>
          <w:color w:val="000000" w:themeColor="text1"/>
          <w:sz w:val="24"/>
          <w:szCs w:val="24"/>
        </w:rPr>
        <w:t>Create a centralized repository for storing and updating modularization-related documentation.</w:t>
      </w:r>
    </w:p>
    <w:p w14:paraId="7684EEFD" w14:textId="5249F7ED" w:rsidR="002E71FD" w:rsidRDefault="003128A7" w:rsidP="0096342C">
      <w:pPr>
        <w:pStyle w:val="ListParagraph"/>
        <w:numPr>
          <w:ilvl w:val="0"/>
          <w:numId w:val="32"/>
        </w:numPr>
        <w:spacing w:after="0" w:line="240" w:lineRule="auto"/>
        <w:rPr>
          <w:rFonts w:cs="Times New Roman"/>
          <w:color w:val="000000" w:themeColor="text1"/>
          <w:sz w:val="24"/>
          <w:szCs w:val="24"/>
        </w:rPr>
      </w:pPr>
      <w:r>
        <w:rPr>
          <w:rFonts w:cs="Times New Roman"/>
          <w:color w:val="000000" w:themeColor="text1"/>
          <w:sz w:val="24"/>
          <w:szCs w:val="24"/>
        </w:rPr>
        <w:t>Regularly</w:t>
      </w:r>
      <w:r w:rsidR="002E71FD" w:rsidRPr="00FF173A">
        <w:rPr>
          <w:rFonts w:cs="Times New Roman"/>
          <w:color w:val="000000" w:themeColor="text1"/>
          <w:sz w:val="24"/>
          <w:szCs w:val="24"/>
        </w:rPr>
        <w:t xml:space="preserve"> review and update the standardized terminolog</w:t>
      </w:r>
      <w:r>
        <w:rPr>
          <w:rFonts w:cs="Times New Roman"/>
          <w:color w:val="000000" w:themeColor="text1"/>
          <w:sz w:val="24"/>
          <w:szCs w:val="24"/>
        </w:rPr>
        <w:t>y</w:t>
      </w:r>
      <w:r w:rsidR="002E71FD" w:rsidRPr="00FF173A">
        <w:rPr>
          <w:rFonts w:cs="Times New Roman"/>
          <w:color w:val="000000" w:themeColor="text1"/>
          <w:sz w:val="24"/>
          <w:szCs w:val="24"/>
        </w:rPr>
        <w:t xml:space="preserve"> and definitions as needed.</w:t>
      </w:r>
    </w:p>
    <w:p w14:paraId="2A90102E" w14:textId="77777777" w:rsidR="00CC5605" w:rsidRPr="00FF173A" w:rsidRDefault="00CC5605" w:rsidP="0096342C">
      <w:pPr>
        <w:pStyle w:val="ListParagraph"/>
        <w:spacing w:after="0" w:line="240" w:lineRule="auto"/>
        <w:rPr>
          <w:rFonts w:cs="Times New Roman"/>
          <w:color w:val="000000" w:themeColor="text1"/>
          <w:sz w:val="24"/>
          <w:szCs w:val="24"/>
        </w:rPr>
      </w:pPr>
    </w:p>
    <w:p w14:paraId="4135F73E" w14:textId="77777777" w:rsidR="00F9420A" w:rsidRDefault="003C6A91" w:rsidP="0096342C">
      <w:pPr>
        <w:pStyle w:val="Heading2"/>
        <w:spacing w:before="0" w:after="0" w:line="240" w:lineRule="auto"/>
      </w:pPr>
      <w:r>
        <w:t>(2) I</w:t>
      </w:r>
      <w:r w:rsidR="00A125CB" w:rsidRPr="00CB0E10">
        <w:t xml:space="preserve">dentify </w:t>
      </w:r>
      <w:r w:rsidR="00CC5605" w:rsidRPr="00CB0E10">
        <w:t>modularization barriers and barrier breakers</w:t>
      </w:r>
      <w:r w:rsidR="00134D87" w:rsidRPr="00CB0E10">
        <w:t>.</w:t>
      </w:r>
      <w:r w:rsidR="00DA085F" w:rsidRPr="00CB0E10">
        <w:t xml:space="preserve"> </w:t>
      </w:r>
    </w:p>
    <w:p w14:paraId="21A6095E" w14:textId="1C0352AE" w:rsidR="00830C78" w:rsidRPr="00CB0E10" w:rsidRDefault="00DA085F" w:rsidP="00F9420A">
      <w:pPr>
        <w:pStyle w:val="Heading2"/>
        <w:spacing w:before="0" w:after="0" w:line="240" w:lineRule="auto"/>
        <w:ind w:firstLine="360"/>
      </w:pPr>
      <w:r w:rsidRPr="00CB0E10">
        <w:t>(Project Phase:</w:t>
      </w:r>
      <w:r w:rsidR="009D122D" w:rsidRPr="00CB0E10">
        <w:t xml:space="preserve"> Pr</w:t>
      </w:r>
      <w:r w:rsidR="00C02817">
        <w:rPr>
          <w:rFonts w:hint="eastAsia"/>
          <w:lang w:eastAsia="zh-CN"/>
        </w:rPr>
        <w:t>e</w:t>
      </w:r>
      <w:r w:rsidR="00F9420A">
        <w:rPr>
          <w:lang w:eastAsia="zh-CN"/>
        </w:rPr>
        <w:t>f</w:t>
      </w:r>
      <w:r w:rsidR="009D122D" w:rsidRPr="00CB0E10">
        <w:t>easibility through</w:t>
      </w:r>
      <w:r w:rsidR="00BE78BF" w:rsidRPr="00CB0E10">
        <w:t xml:space="preserve"> Detailed </w:t>
      </w:r>
      <w:r w:rsidR="00F13B93">
        <w:t>D</w:t>
      </w:r>
      <w:r w:rsidR="00BE78BF" w:rsidRPr="00CB0E10">
        <w:t>esign and Procurement</w:t>
      </w:r>
      <w:r w:rsidRPr="00CB0E10">
        <w:t>)</w:t>
      </w:r>
    </w:p>
    <w:p w14:paraId="2CC760CA" w14:textId="77777777" w:rsidR="003128A7" w:rsidRPr="000A7F3D" w:rsidRDefault="00A125CB" w:rsidP="0096342C">
      <w:pPr>
        <w:pStyle w:val="ListParagraph"/>
        <w:numPr>
          <w:ilvl w:val="0"/>
          <w:numId w:val="33"/>
        </w:numPr>
        <w:spacing w:after="0" w:line="240" w:lineRule="auto"/>
        <w:rPr>
          <w:rFonts w:cs="Times New Roman"/>
          <w:b/>
          <w:bCs/>
          <w:color w:val="000000" w:themeColor="text1"/>
          <w:sz w:val="24"/>
          <w:szCs w:val="24"/>
        </w:rPr>
      </w:pPr>
      <w:r w:rsidRPr="000A7F3D">
        <w:rPr>
          <w:rFonts w:cs="Times New Roman"/>
          <w:b/>
          <w:bCs/>
          <w:color w:val="000000" w:themeColor="text1"/>
          <w:sz w:val="24"/>
          <w:szCs w:val="24"/>
        </w:rPr>
        <w:t xml:space="preserve">Barrier: </w:t>
      </w:r>
    </w:p>
    <w:p w14:paraId="75D77C22" w14:textId="12312D4D" w:rsidR="003128A7" w:rsidRDefault="006E49A3"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E</w:t>
      </w:r>
      <w:r w:rsidR="00A125CB" w:rsidRPr="00CC5605">
        <w:rPr>
          <w:rFonts w:cs="Times New Roman"/>
          <w:color w:val="000000" w:themeColor="text1"/>
          <w:sz w:val="24"/>
          <w:szCs w:val="24"/>
        </w:rPr>
        <w:t>arly scope and design freeze</w:t>
      </w:r>
      <w:r>
        <w:rPr>
          <w:rFonts w:cs="Times New Roman"/>
          <w:color w:val="000000" w:themeColor="text1"/>
          <w:sz w:val="24"/>
          <w:szCs w:val="24"/>
        </w:rPr>
        <w:t xml:space="preserve"> are required</w:t>
      </w:r>
      <w:r w:rsidR="003128A7">
        <w:rPr>
          <w:rFonts w:cs="Times New Roman"/>
          <w:color w:val="000000" w:themeColor="text1"/>
          <w:sz w:val="24"/>
          <w:szCs w:val="24"/>
        </w:rPr>
        <w:t>.</w:t>
      </w:r>
    </w:p>
    <w:p w14:paraId="09BE6152" w14:textId="6BD0C591" w:rsidR="003128A7" w:rsidRPr="000A7F3D" w:rsidRDefault="00A125CB" w:rsidP="0096342C">
      <w:pPr>
        <w:pStyle w:val="ListParagraph"/>
        <w:spacing w:after="0" w:line="240" w:lineRule="auto"/>
        <w:rPr>
          <w:rFonts w:cs="Times New Roman"/>
          <w:b/>
          <w:bCs/>
          <w:color w:val="000000" w:themeColor="text1"/>
          <w:sz w:val="24"/>
          <w:szCs w:val="24"/>
        </w:rPr>
      </w:pPr>
      <w:r w:rsidRPr="000A7F3D">
        <w:rPr>
          <w:rFonts w:cs="Times New Roman"/>
          <w:b/>
          <w:bCs/>
          <w:color w:val="000000" w:themeColor="text1"/>
          <w:sz w:val="24"/>
          <w:szCs w:val="24"/>
        </w:rPr>
        <w:t xml:space="preserve">Barrier </w:t>
      </w:r>
      <w:r w:rsidR="003128A7" w:rsidRPr="000A7F3D">
        <w:rPr>
          <w:rFonts w:cs="Times New Roman"/>
          <w:b/>
          <w:bCs/>
          <w:color w:val="000000" w:themeColor="text1"/>
          <w:sz w:val="24"/>
          <w:szCs w:val="24"/>
        </w:rPr>
        <w:t>b</w:t>
      </w:r>
      <w:r w:rsidRPr="000A7F3D">
        <w:rPr>
          <w:rFonts w:cs="Times New Roman"/>
          <w:b/>
          <w:bCs/>
          <w:color w:val="000000" w:themeColor="text1"/>
          <w:sz w:val="24"/>
          <w:szCs w:val="24"/>
        </w:rPr>
        <w:t>reakers:</w:t>
      </w:r>
    </w:p>
    <w:p w14:paraId="5AF01C64" w14:textId="77777777" w:rsidR="003128A7" w:rsidRDefault="003128A7"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lastRenderedPageBreak/>
        <w:t>(</w:t>
      </w:r>
      <w:r w:rsidR="00A125CB" w:rsidRPr="00CC5605">
        <w:rPr>
          <w:rFonts w:cs="Times New Roman"/>
          <w:color w:val="000000" w:themeColor="text1"/>
          <w:sz w:val="24"/>
          <w:szCs w:val="24"/>
        </w:rPr>
        <w:t>a</w:t>
      </w:r>
      <w:r>
        <w:rPr>
          <w:rFonts w:cs="Times New Roman"/>
          <w:color w:val="000000" w:themeColor="text1"/>
          <w:sz w:val="24"/>
          <w:szCs w:val="24"/>
        </w:rPr>
        <w:t>)</w:t>
      </w:r>
      <w:r w:rsidR="00A125CB" w:rsidRPr="00CC5605">
        <w:rPr>
          <w:rFonts w:cs="Times New Roman"/>
          <w:color w:val="000000" w:themeColor="text1"/>
          <w:sz w:val="24"/>
          <w:szCs w:val="24"/>
        </w:rPr>
        <w:t xml:space="preserve"> Understand that the business case for modularization includes the benefits of </w:t>
      </w:r>
      <w:r>
        <w:rPr>
          <w:rFonts w:cs="Times New Roman"/>
          <w:color w:val="000000" w:themeColor="text1"/>
          <w:sz w:val="24"/>
          <w:szCs w:val="24"/>
        </w:rPr>
        <w:t xml:space="preserve">an </w:t>
      </w:r>
      <w:r w:rsidR="00A125CB" w:rsidRPr="00CC5605">
        <w:rPr>
          <w:rFonts w:cs="Times New Roman"/>
          <w:color w:val="000000" w:themeColor="text1"/>
          <w:sz w:val="24"/>
          <w:szCs w:val="24"/>
        </w:rPr>
        <w:t>upfront design cost with the overall benefits of modularization</w:t>
      </w:r>
      <w:r>
        <w:rPr>
          <w:rFonts w:cs="Times New Roman"/>
          <w:color w:val="000000" w:themeColor="text1"/>
          <w:sz w:val="24"/>
          <w:szCs w:val="24"/>
        </w:rPr>
        <w:t xml:space="preserve">, i.e., a </w:t>
      </w:r>
      <w:r w:rsidR="00A125CB" w:rsidRPr="00CC5605">
        <w:rPr>
          <w:rFonts w:cs="Times New Roman"/>
          <w:color w:val="000000" w:themeColor="text1"/>
          <w:sz w:val="24"/>
          <w:szCs w:val="24"/>
        </w:rPr>
        <w:t xml:space="preserve">minimal upfront cost for maximum modular benefits. </w:t>
      </w:r>
    </w:p>
    <w:p w14:paraId="6B670B46" w14:textId="197FBB0F" w:rsidR="003128A7" w:rsidRDefault="003128A7"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A125CB" w:rsidRPr="00CC5605">
        <w:rPr>
          <w:rFonts w:cs="Times New Roman"/>
          <w:color w:val="000000" w:themeColor="text1"/>
          <w:sz w:val="24"/>
          <w:szCs w:val="24"/>
        </w:rPr>
        <w:t>b</w:t>
      </w:r>
      <w:r>
        <w:rPr>
          <w:rFonts w:cs="Times New Roman"/>
          <w:color w:val="000000" w:themeColor="text1"/>
          <w:sz w:val="24"/>
          <w:szCs w:val="24"/>
        </w:rPr>
        <w:t>)</w:t>
      </w:r>
      <w:r w:rsidR="00A125CB" w:rsidRPr="00CC5605">
        <w:rPr>
          <w:rFonts w:cs="Times New Roman"/>
          <w:color w:val="000000" w:themeColor="text1"/>
          <w:sz w:val="24"/>
          <w:szCs w:val="24"/>
        </w:rPr>
        <w:t xml:space="preserve"> Invest in thorough design during the early </w:t>
      </w:r>
      <w:r w:rsidR="00F13B93">
        <w:rPr>
          <w:rFonts w:cs="Times New Roman"/>
          <w:color w:val="000000" w:themeColor="text1"/>
          <w:sz w:val="24"/>
          <w:szCs w:val="24"/>
        </w:rPr>
        <w:t xml:space="preserve">project </w:t>
      </w:r>
      <w:r w:rsidR="00A125CB" w:rsidRPr="00CC5605">
        <w:rPr>
          <w:rFonts w:cs="Times New Roman"/>
          <w:color w:val="000000" w:themeColor="text1"/>
          <w:sz w:val="24"/>
          <w:szCs w:val="24"/>
        </w:rPr>
        <w:t xml:space="preserve">phases </w:t>
      </w:r>
      <w:r>
        <w:rPr>
          <w:rFonts w:cs="Times New Roman"/>
          <w:color w:val="000000" w:themeColor="text1"/>
          <w:sz w:val="24"/>
          <w:szCs w:val="24"/>
        </w:rPr>
        <w:t>prior to</w:t>
      </w:r>
      <w:r w:rsidR="00A125CB" w:rsidRPr="00CC5605">
        <w:rPr>
          <w:rFonts w:cs="Times New Roman"/>
          <w:color w:val="000000" w:themeColor="text1"/>
          <w:sz w:val="24"/>
          <w:szCs w:val="24"/>
        </w:rPr>
        <w:t xml:space="preserve"> detailed engineering. </w:t>
      </w:r>
    </w:p>
    <w:p w14:paraId="2CD4FC79" w14:textId="69F75153" w:rsidR="000A7F3D" w:rsidRDefault="000A7F3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 xml:space="preserve">(c) </w:t>
      </w:r>
      <w:r w:rsidR="00A125CB" w:rsidRPr="00CC5605">
        <w:rPr>
          <w:rFonts w:cs="Times New Roman"/>
          <w:color w:val="000000" w:themeColor="text1"/>
          <w:sz w:val="24"/>
          <w:szCs w:val="24"/>
        </w:rPr>
        <w:t xml:space="preserve">Freeze the design after the </w:t>
      </w:r>
      <w:r w:rsidRPr="00CC5605">
        <w:rPr>
          <w:rFonts w:cs="Times New Roman"/>
          <w:color w:val="000000" w:themeColor="text1"/>
          <w:sz w:val="24"/>
          <w:szCs w:val="24"/>
        </w:rPr>
        <w:t>basic d</w:t>
      </w:r>
      <w:r w:rsidR="00A125CB" w:rsidRPr="00CC5605">
        <w:rPr>
          <w:rFonts w:cs="Times New Roman"/>
          <w:color w:val="000000" w:themeColor="text1"/>
          <w:sz w:val="24"/>
          <w:szCs w:val="24"/>
        </w:rPr>
        <w:t xml:space="preserve">esign phase to </w:t>
      </w:r>
      <w:r w:rsidR="00690C18" w:rsidRPr="00690C18">
        <w:rPr>
          <w:rFonts w:cs="Times New Roman"/>
          <w:color w:val="000000" w:themeColor="text1"/>
          <w:sz w:val="24"/>
          <w:szCs w:val="24"/>
        </w:rPr>
        <w:t>avoid changes during the engineering process</w:t>
      </w:r>
      <w:r w:rsidR="00A125CB" w:rsidRPr="00CC5605">
        <w:rPr>
          <w:rFonts w:cs="Times New Roman"/>
          <w:color w:val="000000" w:themeColor="text1"/>
          <w:sz w:val="24"/>
          <w:szCs w:val="24"/>
        </w:rPr>
        <w:t>.</w:t>
      </w:r>
    </w:p>
    <w:p w14:paraId="270E31AA" w14:textId="3C825F3F" w:rsidR="00A125CB" w:rsidRPr="00CC5605" w:rsidRDefault="000A7F3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A125CB" w:rsidRPr="00CC5605">
        <w:rPr>
          <w:rFonts w:cs="Times New Roman"/>
          <w:color w:val="000000" w:themeColor="text1"/>
          <w:sz w:val="24"/>
          <w:szCs w:val="24"/>
        </w:rPr>
        <w:t>d</w:t>
      </w:r>
      <w:r>
        <w:rPr>
          <w:rFonts w:cs="Times New Roman"/>
          <w:color w:val="000000" w:themeColor="text1"/>
          <w:sz w:val="24"/>
          <w:szCs w:val="24"/>
        </w:rPr>
        <w:t>)</w:t>
      </w:r>
      <w:r w:rsidR="00A125CB" w:rsidRPr="00CC5605">
        <w:rPr>
          <w:rFonts w:cs="Times New Roman"/>
          <w:color w:val="000000" w:themeColor="text1"/>
          <w:sz w:val="24"/>
          <w:szCs w:val="24"/>
        </w:rPr>
        <w:t xml:space="preserve"> Choose proven licensors and technology.</w:t>
      </w:r>
    </w:p>
    <w:p w14:paraId="3DD851BC" w14:textId="77777777" w:rsidR="000A7F3D" w:rsidRDefault="007729F7" w:rsidP="0096342C">
      <w:pPr>
        <w:pStyle w:val="ListParagraph"/>
        <w:numPr>
          <w:ilvl w:val="0"/>
          <w:numId w:val="33"/>
        </w:numPr>
        <w:spacing w:after="0" w:line="240" w:lineRule="auto"/>
        <w:rPr>
          <w:rFonts w:cs="Times New Roman"/>
          <w:color w:val="000000" w:themeColor="text1"/>
          <w:sz w:val="24"/>
          <w:szCs w:val="24"/>
        </w:rPr>
      </w:pPr>
      <w:r w:rsidRPr="000A7F3D">
        <w:rPr>
          <w:rFonts w:cs="Times New Roman"/>
          <w:b/>
          <w:bCs/>
          <w:color w:val="000000" w:themeColor="text1"/>
          <w:sz w:val="24"/>
          <w:szCs w:val="24"/>
        </w:rPr>
        <w:t>Barrier:</w:t>
      </w:r>
      <w:r w:rsidRPr="00CC5605">
        <w:rPr>
          <w:rFonts w:cs="Times New Roman"/>
          <w:color w:val="000000" w:themeColor="text1"/>
          <w:sz w:val="24"/>
          <w:szCs w:val="24"/>
        </w:rPr>
        <w:t xml:space="preserve"> </w:t>
      </w:r>
    </w:p>
    <w:p w14:paraId="52F6D368" w14:textId="176B4154" w:rsidR="000A7F3D" w:rsidRDefault="007729F7" w:rsidP="0096342C">
      <w:pPr>
        <w:pStyle w:val="ListParagraph"/>
        <w:spacing w:after="0" w:line="240" w:lineRule="auto"/>
        <w:rPr>
          <w:rFonts w:cs="Times New Roman"/>
          <w:color w:val="000000" w:themeColor="text1"/>
          <w:sz w:val="24"/>
          <w:szCs w:val="24"/>
        </w:rPr>
      </w:pPr>
      <w:r w:rsidRPr="00CC5605">
        <w:rPr>
          <w:rFonts w:cs="Times New Roman"/>
          <w:color w:val="000000" w:themeColor="text1"/>
          <w:sz w:val="24"/>
          <w:szCs w:val="24"/>
        </w:rPr>
        <w:t xml:space="preserve">Vendor data </w:t>
      </w:r>
      <w:r w:rsidR="000A7F3D">
        <w:rPr>
          <w:rFonts w:cs="Times New Roman"/>
          <w:color w:val="000000" w:themeColor="text1"/>
          <w:sz w:val="24"/>
          <w:szCs w:val="24"/>
        </w:rPr>
        <w:t>are</w:t>
      </w:r>
      <w:r w:rsidRPr="00CC5605">
        <w:rPr>
          <w:rFonts w:cs="Times New Roman"/>
          <w:color w:val="000000" w:themeColor="text1"/>
          <w:sz w:val="24"/>
          <w:szCs w:val="24"/>
        </w:rPr>
        <w:t xml:space="preserve"> not available to support modular </w:t>
      </w:r>
      <w:r w:rsidR="00ED2D88">
        <w:rPr>
          <w:rFonts w:cs="Times New Roman"/>
          <w:color w:val="000000" w:themeColor="text1"/>
          <w:sz w:val="24"/>
          <w:szCs w:val="24"/>
        </w:rPr>
        <w:t xml:space="preserve">project </w:t>
      </w:r>
      <w:r w:rsidRPr="00CC5605">
        <w:rPr>
          <w:rFonts w:cs="Times New Roman"/>
          <w:color w:val="000000" w:themeColor="text1"/>
          <w:sz w:val="24"/>
          <w:szCs w:val="24"/>
        </w:rPr>
        <w:t>execution</w:t>
      </w:r>
      <w:r w:rsidR="000A7F3D">
        <w:rPr>
          <w:rFonts w:cs="Times New Roman"/>
          <w:color w:val="000000" w:themeColor="text1"/>
          <w:sz w:val="24"/>
          <w:szCs w:val="24"/>
        </w:rPr>
        <w:t>.</w:t>
      </w:r>
    </w:p>
    <w:p w14:paraId="205606D1" w14:textId="3588D0D9" w:rsidR="000A7F3D" w:rsidRDefault="007729F7" w:rsidP="0096342C">
      <w:pPr>
        <w:pStyle w:val="ListParagraph"/>
        <w:spacing w:after="0" w:line="240" w:lineRule="auto"/>
        <w:rPr>
          <w:rFonts w:cs="Times New Roman"/>
          <w:color w:val="000000" w:themeColor="text1"/>
          <w:sz w:val="24"/>
          <w:szCs w:val="24"/>
        </w:rPr>
      </w:pPr>
      <w:r w:rsidRPr="000A7F3D">
        <w:rPr>
          <w:rFonts w:cs="Times New Roman"/>
          <w:b/>
          <w:bCs/>
          <w:color w:val="000000" w:themeColor="text1"/>
          <w:sz w:val="24"/>
          <w:szCs w:val="24"/>
        </w:rPr>
        <w:t xml:space="preserve">Barrier </w:t>
      </w:r>
      <w:r w:rsidR="00DA6822">
        <w:rPr>
          <w:rFonts w:cs="Times New Roman"/>
          <w:b/>
          <w:bCs/>
          <w:color w:val="000000" w:themeColor="text1"/>
          <w:sz w:val="24"/>
          <w:szCs w:val="24"/>
        </w:rPr>
        <w:t>b</w:t>
      </w:r>
      <w:r w:rsidRPr="000A7F3D">
        <w:rPr>
          <w:rFonts w:cs="Times New Roman"/>
          <w:b/>
          <w:bCs/>
          <w:color w:val="000000" w:themeColor="text1"/>
          <w:sz w:val="24"/>
          <w:szCs w:val="24"/>
        </w:rPr>
        <w:t>reakers:</w:t>
      </w:r>
      <w:r w:rsidRPr="00CC5605">
        <w:rPr>
          <w:rFonts w:cs="Times New Roman"/>
          <w:color w:val="000000" w:themeColor="text1"/>
          <w:sz w:val="24"/>
          <w:szCs w:val="24"/>
        </w:rPr>
        <w:t xml:space="preserve">  </w:t>
      </w:r>
    </w:p>
    <w:p w14:paraId="25C73417" w14:textId="38E607E3" w:rsidR="000A7F3D" w:rsidRDefault="000A7F3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729F7" w:rsidRPr="00CC5605">
        <w:rPr>
          <w:rFonts w:cs="Times New Roman"/>
          <w:color w:val="000000" w:themeColor="text1"/>
          <w:sz w:val="24"/>
          <w:szCs w:val="24"/>
        </w:rPr>
        <w:t>a</w:t>
      </w:r>
      <w:r>
        <w:rPr>
          <w:rFonts w:cs="Times New Roman"/>
          <w:color w:val="000000" w:themeColor="text1"/>
          <w:sz w:val="24"/>
          <w:szCs w:val="24"/>
        </w:rPr>
        <w:t>)</w:t>
      </w:r>
      <w:r w:rsidR="007729F7" w:rsidRPr="00CC5605">
        <w:rPr>
          <w:rFonts w:cs="Times New Roman"/>
          <w:color w:val="000000" w:themeColor="text1"/>
          <w:sz w:val="24"/>
          <w:szCs w:val="24"/>
        </w:rPr>
        <w:t xml:space="preserve"> Strategize alternative contracting methods to </w:t>
      </w:r>
      <w:r>
        <w:rPr>
          <w:rFonts w:cs="Times New Roman"/>
          <w:color w:val="000000" w:themeColor="text1"/>
          <w:sz w:val="24"/>
          <w:szCs w:val="24"/>
        </w:rPr>
        <w:t>meet</w:t>
      </w:r>
      <w:r w:rsidR="007729F7" w:rsidRPr="00CC5605">
        <w:rPr>
          <w:rFonts w:cs="Times New Roman"/>
          <w:color w:val="000000" w:themeColor="text1"/>
          <w:sz w:val="24"/>
          <w:szCs w:val="24"/>
        </w:rPr>
        <w:t xml:space="preserve"> the early engineering requirements. </w:t>
      </w:r>
      <w:r>
        <w:rPr>
          <w:rFonts w:cs="Times New Roman"/>
          <w:color w:val="000000" w:themeColor="text1"/>
          <w:sz w:val="24"/>
          <w:szCs w:val="24"/>
        </w:rPr>
        <w:t xml:space="preserve">(b) </w:t>
      </w:r>
      <w:r w:rsidR="007729F7" w:rsidRPr="00CC5605">
        <w:rPr>
          <w:rFonts w:cs="Times New Roman"/>
          <w:color w:val="000000" w:themeColor="text1"/>
          <w:sz w:val="24"/>
          <w:szCs w:val="24"/>
        </w:rPr>
        <w:t xml:space="preserve">Identify critical vendor data </w:t>
      </w:r>
      <w:r>
        <w:rPr>
          <w:rFonts w:cs="Times New Roman"/>
          <w:color w:val="000000" w:themeColor="text1"/>
          <w:sz w:val="24"/>
          <w:szCs w:val="24"/>
        </w:rPr>
        <w:t xml:space="preserve">that are </w:t>
      </w:r>
      <w:r w:rsidR="007729F7" w:rsidRPr="00CC5605">
        <w:rPr>
          <w:rFonts w:cs="Times New Roman"/>
          <w:color w:val="000000" w:themeColor="text1"/>
          <w:sz w:val="24"/>
          <w:szCs w:val="24"/>
        </w:rPr>
        <w:t xml:space="preserve">necessary for </w:t>
      </w:r>
      <w:r w:rsidR="006E49A3">
        <w:rPr>
          <w:rFonts w:cs="Times New Roman"/>
          <w:color w:val="000000" w:themeColor="text1"/>
          <w:sz w:val="24"/>
          <w:szCs w:val="24"/>
        </w:rPr>
        <w:t xml:space="preserve">a </w:t>
      </w:r>
      <w:r w:rsidR="007729F7" w:rsidRPr="00CC5605">
        <w:rPr>
          <w:rFonts w:cs="Times New Roman"/>
          <w:color w:val="000000" w:themeColor="text1"/>
          <w:sz w:val="24"/>
          <w:szCs w:val="24"/>
        </w:rPr>
        <w:t xml:space="preserve">modular design. </w:t>
      </w:r>
    </w:p>
    <w:p w14:paraId="14C0179E" w14:textId="77777777" w:rsidR="000A7F3D" w:rsidRDefault="000A7F3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729F7" w:rsidRPr="00CC5605">
        <w:rPr>
          <w:rFonts w:cs="Times New Roman"/>
          <w:color w:val="000000" w:themeColor="text1"/>
          <w:sz w:val="24"/>
          <w:szCs w:val="24"/>
        </w:rPr>
        <w:t>c</w:t>
      </w:r>
      <w:r>
        <w:rPr>
          <w:rFonts w:cs="Times New Roman"/>
          <w:color w:val="000000" w:themeColor="text1"/>
          <w:sz w:val="24"/>
          <w:szCs w:val="24"/>
        </w:rPr>
        <w:t>)</w:t>
      </w:r>
      <w:r w:rsidR="007729F7" w:rsidRPr="00CC5605">
        <w:rPr>
          <w:rFonts w:cs="Times New Roman"/>
          <w:color w:val="000000" w:themeColor="text1"/>
          <w:sz w:val="24"/>
          <w:szCs w:val="24"/>
        </w:rPr>
        <w:t xml:space="preserve"> Involve vendors in the early stages of the project and establish data availability expectations. </w:t>
      </w:r>
    </w:p>
    <w:p w14:paraId="215DD9C1" w14:textId="5F8FAC40" w:rsidR="007729F7" w:rsidRPr="00CC5605" w:rsidRDefault="000A7F3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729F7" w:rsidRPr="00CC5605">
        <w:rPr>
          <w:rFonts w:cs="Times New Roman"/>
          <w:color w:val="000000" w:themeColor="text1"/>
          <w:sz w:val="24"/>
          <w:szCs w:val="24"/>
        </w:rPr>
        <w:t>d</w:t>
      </w:r>
      <w:r>
        <w:rPr>
          <w:rFonts w:cs="Times New Roman"/>
          <w:color w:val="000000" w:themeColor="text1"/>
          <w:sz w:val="24"/>
          <w:szCs w:val="24"/>
        </w:rPr>
        <w:t>)</w:t>
      </w:r>
      <w:r w:rsidR="007729F7" w:rsidRPr="00CC5605">
        <w:rPr>
          <w:rFonts w:cs="Times New Roman"/>
          <w:color w:val="000000" w:themeColor="text1"/>
          <w:sz w:val="24"/>
          <w:szCs w:val="24"/>
        </w:rPr>
        <w:t xml:space="preserve"> Understand the value of implementing a high-priority vendor data management program.</w:t>
      </w:r>
    </w:p>
    <w:p w14:paraId="34D5BC62" w14:textId="77777777" w:rsidR="000A7F3D" w:rsidRPr="000A7F3D" w:rsidRDefault="007729F7" w:rsidP="0096342C">
      <w:pPr>
        <w:pStyle w:val="ListParagraph"/>
        <w:numPr>
          <w:ilvl w:val="0"/>
          <w:numId w:val="33"/>
        </w:numPr>
        <w:spacing w:after="0" w:line="240" w:lineRule="auto"/>
        <w:rPr>
          <w:rFonts w:cs="Times New Roman"/>
          <w:b/>
          <w:bCs/>
          <w:color w:val="000000" w:themeColor="text1"/>
          <w:sz w:val="24"/>
          <w:szCs w:val="24"/>
        </w:rPr>
      </w:pPr>
      <w:r w:rsidRPr="000A7F3D">
        <w:rPr>
          <w:rFonts w:cs="Times New Roman"/>
          <w:b/>
          <w:bCs/>
          <w:color w:val="000000" w:themeColor="text1"/>
          <w:sz w:val="24"/>
          <w:szCs w:val="24"/>
        </w:rPr>
        <w:t xml:space="preserve">Barrier: </w:t>
      </w:r>
    </w:p>
    <w:p w14:paraId="554DA18F" w14:textId="2931CFDF" w:rsidR="000A7F3D" w:rsidRDefault="007729F7" w:rsidP="0096342C">
      <w:pPr>
        <w:pStyle w:val="ListParagraph"/>
        <w:spacing w:after="0" w:line="240" w:lineRule="auto"/>
        <w:rPr>
          <w:rFonts w:cs="Times New Roman"/>
          <w:color w:val="000000" w:themeColor="text1"/>
          <w:sz w:val="24"/>
          <w:szCs w:val="24"/>
        </w:rPr>
      </w:pPr>
      <w:r w:rsidRPr="00CC5605">
        <w:rPr>
          <w:rFonts w:cs="Times New Roman"/>
          <w:color w:val="000000" w:themeColor="text1"/>
          <w:sz w:val="24"/>
          <w:szCs w:val="24"/>
        </w:rPr>
        <w:t>No compelling business case</w:t>
      </w:r>
      <w:r w:rsidR="000A7F3D">
        <w:rPr>
          <w:rFonts w:cs="Times New Roman"/>
          <w:color w:val="000000" w:themeColor="text1"/>
          <w:sz w:val="24"/>
          <w:szCs w:val="24"/>
        </w:rPr>
        <w:t xml:space="preserve"> </w:t>
      </w:r>
      <w:r w:rsidR="00D979E0">
        <w:rPr>
          <w:rFonts w:cs="Times New Roman"/>
          <w:color w:val="000000" w:themeColor="text1"/>
          <w:sz w:val="24"/>
          <w:szCs w:val="24"/>
        </w:rPr>
        <w:t xml:space="preserve">for modularization </w:t>
      </w:r>
      <w:r w:rsidR="000A7F3D">
        <w:rPr>
          <w:rFonts w:cs="Times New Roman"/>
          <w:color w:val="000000" w:themeColor="text1"/>
          <w:sz w:val="24"/>
          <w:szCs w:val="24"/>
        </w:rPr>
        <w:t xml:space="preserve">is </w:t>
      </w:r>
      <w:r w:rsidR="006E49A3">
        <w:rPr>
          <w:rFonts w:cs="Times New Roman"/>
          <w:color w:val="000000" w:themeColor="text1"/>
          <w:sz w:val="24"/>
          <w:szCs w:val="24"/>
        </w:rPr>
        <w:t>evident</w:t>
      </w:r>
      <w:r w:rsidR="000A7F3D">
        <w:rPr>
          <w:rFonts w:cs="Times New Roman"/>
          <w:color w:val="000000" w:themeColor="text1"/>
          <w:sz w:val="24"/>
          <w:szCs w:val="24"/>
        </w:rPr>
        <w:t>.</w:t>
      </w:r>
    </w:p>
    <w:p w14:paraId="2B7C8FF9" w14:textId="77777777" w:rsidR="00DA6822" w:rsidRDefault="007729F7" w:rsidP="0096342C">
      <w:pPr>
        <w:pStyle w:val="ListParagraph"/>
        <w:spacing w:after="0" w:line="240" w:lineRule="auto"/>
        <w:rPr>
          <w:rFonts w:cs="Times New Roman"/>
          <w:color w:val="000000" w:themeColor="text1"/>
          <w:sz w:val="24"/>
          <w:szCs w:val="24"/>
        </w:rPr>
      </w:pPr>
      <w:r w:rsidRPr="000A7F3D">
        <w:rPr>
          <w:rFonts w:cs="Times New Roman"/>
          <w:b/>
          <w:bCs/>
          <w:color w:val="000000" w:themeColor="text1"/>
          <w:sz w:val="24"/>
          <w:szCs w:val="24"/>
        </w:rPr>
        <w:t xml:space="preserve">Barrier </w:t>
      </w:r>
      <w:r w:rsidR="000A7F3D" w:rsidRPr="000A7F3D">
        <w:rPr>
          <w:rFonts w:cs="Times New Roman"/>
          <w:b/>
          <w:bCs/>
          <w:color w:val="000000" w:themeColor="text1"/>
          <w:sz w:val="24"/>
          <w:szCs w:val="24"/>
        </w:rPr>
        <w:t>b</w:t>
      </w:r>
      <w:r w:rsidRPr="000A7F3D">
        <w:rPr>
          <w:rFonts w:cs="Times New Roman"/>
          <w:b/>
          <w:bCs/>
          <w:color w:val="000000" w:themeColor="text1"/>
          <w:sz w:val="24"/>
          <w:szCs w:val="24"/>
        </w:rPr>
        <w:t>reakers:</w:t>
      </w:r>
      <w:r w:rsidRPr="00CC5605">
        <w:rPr>
          <w:rFonts w:cs="Times New Roman"/>
          <w:color w:val="000000" w:themeColor="text1"/>
          <w:sz w:val="24"/>
          <w:szCs w:val="24"/>
        </w:rPr>
        <w:t xml:space="preserve"> </w:t>
      </w:r>
    </w:p>
    <w:p w14:paraId="7082AECD" w14:textId="77777777" w:rsidR="00DA6822" w:rsidRDefault="00DA6822"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729F7" w:rsidRPr="00CC5605">
        <w:rPr>
          <w:rFonts w:cs="Times New Roman"/>
          <w:color w:val="000000" w:themeColor="text1"/>
          <w:sz w:val="24"/>
          <w:szCs w:val="24"/>
        </w:rPr>
        <w:t>a</w:t>
      </w:r>
      <w:r>
        <w:rPr>
          <w:rFonts w:cs="Times New Roman"/>
          <w:color w:val="000000" w:themeColor="text1"/>
          <w:sz w:val="24"/>
          <w:szCs w:val="24"/>
        </w:rPr>
        <w:t>)</w:t>
      </w:r>
      <w:r w:rsidR="007729F7" w:rsidRPr="00CC5605">
        <w:rPr>
          <w:rFonts w:cs="Times New Roman"/>
          <w:color w:val="000000" w:themeColor="text1"/>
          <w:sz w:val="24"/>
          <w:szCs w:val="24"/>
        </w:rPr>
        <w:t xml:space="preserve"> Collaborate with experienced modularization subject matter experts to develop a project modularization business case that uses RT-396 tools. </w:t>
      </w:r>
    </w:p>
    <w:p w14:paraId="19E63639" w14:textId="27DC1CB7" w:rsidR="00DA6822" w:rsidRDefault="00DA6822"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729F7" w:rsidRPr="00CC5605">
        <w:rPr>
          <w:rFonts w:cs="Times New Roman"/>
          <w:color w:val="000000" w:themeColor="text1"/>
          <w:sz w:val="24"/>
          <w:szCs w:val="24"/>
        </w:rPr>
        <w:t>b</w:t>
      </w:r>
      <w:r>
        <w:rPr>
          <w:rFonts w:cs="Times New Roman"/>
          <w:color w:val="000000" w:themeColor="text1"/>
          <w:sz w:val="24"/>
          <w:szCs w:val="24"/>
        </w:rPr>
        <w:t>)</w:t>
      </w:r>
      <w:r w:rsidR="007729F7" w:rsidRPr="00CC5605">
        <w:rPr>
          <w:rFonts w:cs="Times New Roman"/>
          <w:color w:val="000000" w:themeColor="text1"/>
          <w:sz w:val="24"/>
          <w:szCs w:val="24"/>
        </w:rPr>
        <w:t xml:space="preserve"> Understand the benefits of modularization and </w:t>
      </w:r>
      <w:r>
        <w:rPr>
          <w:rFonts w:cs="Times New Roman"/>
          <w:color w:val="000000" w:themeColor="text1"/>
          <w:sz w:val="24"/>
          <w:szCs w:val="24"/>
        </w:rPr>
        <w:t>ways that those benefits</w:t>
      </w:r>
      <w:r w:rsidR="007729F7" w:rsidRPr="00CC5605">
        <w:rPr>
          <w:rFonts w:cs="Times New Roman"/>
          <w:color w:val="000000" w:themeColor="text1"/>
          <w:sz w:val="24"/>
          <w:szCs w:val="24"/>
        </w:rPr>
        <w:t xml:space="preserve"> align with </w:t>
      </w:r>
      <w:r w:rsidR="00ED2D88">
        <w:rPr>
          <w:rFonts w:cs="Times New Roman"/>
          <w:color w:val="000000" w:themeColor="text1"/>
          <w:sz w:val="24"/>
          <w:szCs w:val="24"/>
        </w:rPr>
        <w:t xml:space="preserve">the </w:t>
      </w:r>
      <w:r w:rsidR="007729F7" w:rsidRPr="00CC5605">
        <w:rPr>
          <w:rFonts w:cs="Times New Roman"/>
          <w:color w:val="000000" w:themeColor="text1"/>
          <w:sz w:val="24"/>
          <w:szCs w:val="24"/>
        </w:rPr>
        <w:t>project</w:t>
      </w:r>
      <w:r w:rsidR="00ED2D88">
        <w:rPr>
          <w:rFonts w:cs="Times New Roman"/>
          <w:color w:val="000000" w:themeColor="text1"/>
          <w:sz w:val="24"/>
          <w:szCs w:val="24"/>
        </w:rPr>
        <w:t>’s</w:t>
      </w:r>
      <w:r w:rsidR="007729F7" w:rsidRPr="00CC5605">
        <w:rPr>
          <w:rFonts w:cs="Times New Roman"/>
          <w:color w:val="000000" w:themeColor="text1"/>
          <w:sz w:val="24"/>
          <w:szCs w:val="24"/>
        </w:rPr>
        <w:t xml:space="preserve"> business drivers. </w:t>
      </w:r>
    </w:p>
    <w:p w14:paraId="7871CC1B" w14:textId="3C6ECCF8" w:rsidR="007729F7" w:rsidRPr="00CC5605" w:rsidRDefault="00DA6822"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729F7" w:rsidRPr="00CC5605">
        <w:rPr>
          <w:rFonts w:cs="Times New Roman"/>
          <w:color w:val="000000" w:themeColor="text1"/>
          <w:sz w:val="24"/>
          <w:szCs w:val="24"/>
        </w:rPr>
        <w:t>c</w:t>
      </w:r>
      <w:r>
        <w:rPr>
          <w:rFonts w:cs="Times New Roman"/>
          <w:color w:val="000000" w:themeColor="text1"/>
          <w:sz w:val="24"/>
          <w:szCs w:val="24"/>
        </w:rPr>
        <w:t>)</w:t>
      </w:r>
      <w:r w:rsidR="007729F7" w:rsidRPr="00CC5605">
        <w:rPr>
          <w:rFonts w:cs="Times New Roman"/>
          <w:color w:val="000000" w:themeColor="text1"/>
          <w:sz w:val="24"/>
          <w:szCs w:val="24"/>
        </w:rPr>
        <w:t xml:space="preserve"> Understand </w:t>
      </w:r>
      <w:r>
        <w:rPr>
          <w:rFonts w:cs="Times New Roman"/>
          <w:color w:val="000000" w:themeColor="text1"/>
          <w:sz w:val="24"/>
          <w:szCs w:val="24"/>
        </w:rPr>
        <w:t>ways</w:t>
      </w:r>
      <w:r w:rsidR="007729F7" w:rsidRPr="00CC5605">
        <w:rPr>
          <w:rFonts w:cs="Times New Roman"/>
          <w:color w:val="000000" w:themeColor="text1"/>
          <w:sz w:val="24"/>
          <w:szCs w:val="24"/>
        </w:rPr>
        <w:t xml:space="preserve"> to execute and design a modular project </w:t>
      </w:r>
      <w:r w:rsidRPr="00CC5605">
        <w:rPr>
          <w:rFonts w:cs="Times New Roman"/>
          <w:color w:val="000000" w:themeColor="text1"/>
          <w:sz w:val="24"/>
          <w:szCs w:val="24"/>
        </w:rPr>
        <w:t>effectively</w:t>
      </w:r>
      <w:r w:rsidR="00381026">
        <w:rPr>
          <w:rFonts w:cs="Times New Roman"/>
          <w:color w:val="000000" w:themeColor="text1"/>
          <w:sz w:val="24"/>
          <w:szCs w:val="24"/>
        </w:rPr>
        <w:t>, as</w:t>
      </w:r>
      <w:r w:rsidR="007729F7" w:rsidRPr="00CC5605">
        <w:rPr>
          <w:rFonts w:cs="Times New Roman"/>
          <w:color w:val="000000" w:themeColor="text1"/>
          <w:sz w:val="24"/>
          <w:szCs w:val="24"/>
        </w:rPr>
        <w:t xml:space="preserve"> </w:t>
      </w:r>
      <w:r>
        <w:rPr>
          <w:rFonts w:cs="Times New Roman"/>
          <w:color w:val="000000" w:themeColor="text1"/>
          <w:sz w:val="24"/>
          <w:szCs w:val="24"/>
        </w:rPr>
        <w:t>the execution and design of a modular project</w:t>
      </w:r>
      <w:r w:rsidR="007729F7" w:rsidRPr="00CC5605">
        <w:rPr>
          <w:rFonts w:cs="Times New Roman"/>
          <w:color w:val="000000" w:themeColor="text1"/>
          <w:sz w:val="24"/>
          <w:szCs w:val="24"/>
        </w:rPr>
        <w:t xml:space="preserve"> </w:t>
      </w:r>
      <w:r>
        <w:rPr>
          <w:rFonts w:cs="Times New Roman"/>
          <w:color w:val="000000" w:themeColor="text1"/>
          <w:sz w:val="24"/>
          <w:szCs w:val="24"/>
        </w:rPr>
        <w:t>differ</w:t>
      </w:r>
      <w:r w:rsidR="007729F7" w:rsidRPr="00CC5605">
        <w:rPr>
          <w:rFonts w:cs="Times New Roman"/>
          <w:color w:val="000000" w:themeColor="text1"/>
          <w:sz w:val="24"/>
          <w:szCs w:val="24"/>
        </w:rPr>
        <w:t xml:space="preserve"> </w:t>
      </w:r>
      <w:r>
        <w:rPr>
          <w:rFonts w:cs="Times New Roman"/>
          <w:color w:val="000000" w:themeColor="text1"/>
          <w:sz w:val="24"/>
          <w:szCs w:val="24"/>
        </w:rPr>
        <w:t>from</w:t>
      </w:r>
      <w:r w:rsidR="007729F7" w:rsidRPr="00CC5605">
        <w:rPr>
          <w:rFonts w:cs="Times New Roman"/>
          <w:color w:val="000000" w:themeColor="text1"/>
          <w:sz w:val="24"/>
          <w:szCs w:val="24"/>
        </w:rPr>
        <w:t xml:space="preserve"> </w:t>
      </w:r>
      <w:r w:rsidR="00E67B27">
        <w:rPr>
          <w:rFonts w:cs="Times New Roman"/>
          <w:color w:val="000000" w:themeColor="text1"/>
          <w:sz w:val="24"/>
          <w:szCs w:val="24"/>
        </w:rPr>
        <w:t>those</w:t>
      </w:r>
      <w:r>
        <w:rPr>
          <w:rFonts w:cs="Times New Roman"/>
          <w:color w:val="000000" w:themeColor="text1"/>
          <w:sz w:val="24"/>
          <w:szCs w:val="24"/>
        </w:rPr>
        <w:t xml:space="preserve"> of a </w:t>
      </w:r>
      <w:r w:rsidR="007729F7" w:rsidRPr="00CC5605">
        <w:rPr>
          <w:rFonts w:cs="Times New Roman"/>
          <w:color w:val="000000" w:themeColor="text1"/>
          <w:sz w:val="24"/>
          <w:szCs w:val="24"/>
        </w:rPr>
        <w:t xml:space="preserve">traditional stick-built </w:t>
      </w:r>
      <w:r>
        <w:rPr>
          <w:rFonts w:cs="Times New Roman"/>
          <w:color w:val="000000" w:themeColor="text1"/>
          <w:sz w:val="24"/>
          <w:szCs w:val="24"/>
        </w:rPr>
        <w:t>project</w:t>
      </w:r>
      <w:r w:rsidR="007729F7" w:rsidRPr="00CC5605">
        <w:rPr>
          <w:rFonts w:cs="Times New Roman"/>
          <w:color w:val="000000" w:themeColor="text1"/>
          <w:sz w:val="24"/>
          <w:szCs w:val="24"/>
        </w:rPr>
        <w:t>.</w:t>
      </w:r>
    </w:p>
    <w:p w14:paraId="1B9A6F38" w14:textId="77777777" w:rsidR="00DA6822" w:rsidRPr="00DA6822" w:rsidRDefault="009D28DA" w:rsidP="0096342C">
      <w:pPr>
        <w:pStyle w:val="ListParagraph"/>
        <w:numPr>
          <w:ilvl w:val="0"/>
          <w:numId w:val="33"/>
        </w:numPr>
        <w:spacing w:after="0" w:line="240" w:lineRule="auto"/>
        <w:rPr>
          <w:rFonts w:cs="Times New Roman"/>
          <w:b/>
          <w:bCs/>
          <w:color w:val="000000" w:themeColor="text1"/>
          <w:sz w:val="24"/>
          <w:szCs w:val="24"/>
        </w:rPr>
      </w:pPr>
      <w:r w:rsidRPr="00DA6822">
        <w:rPr>
          <w:rFonts w:cs="Times New Roman"/>
          <w:b/>
          <w:bCs/>
          <w:color w:val="000000" w:themeColor="text1"/>
          <w:sz w:val="24"/>
          <w:szCs w:val="24"/>
        </w:rPr>
        <w:t xml:space="preserve">Barrier: </w:t>
      </w:r>
    </w:p>
    <w:p w14:paraId="15777D3E" w14:textId="77777777" w:rsidR="00DA6822" w:rsidRDefault="009D28DA" w:rsidP="0096342C">
      <w:pPr>
        <w:pStyle w:val="ListParagraph"/>
        <w:spacing w:after="0" w:line="240" w:lineRule="auto"/>
        <w:rPr>
          <w:rFonts w:cs="Times New Roman"/>
          <w:color w:val="000000" w:themeColor="text1"/>
          <w:sz w:val="24"/>
          <w:szCs w:val="24"/>
        </w:rPr>
      </w:pPr>
      <w:r w:rsidRPr="00CC5605">
        <w:rPr>
          <w:rFonts w:cs="Times New Roman"/>
          <w:color w:val="000000" w:themeColor="text1"/>
          <w:sz w:val="24"/>
          <w:szCs w:val="24"/>
        </w:rPr>
        <w:t>Modularization is not part of the project design</w:t>
      </w:r>
      <w:r w:rsidR="00DA6822">
        <w:rPr>
          <w:rFonts w:cs="Times New Roman"/>
          <w:color w:val="000000" w:themeColor="text1"/>
          <w:sz w:val="24"/>
          <w:szCs w:val="24"/>
        </w:rPr>
        <w:t>.</w:t>
      </w:r>
    </w:p>
    <w:p w14:paraId="6561DB18" w14:textId="77777777" w:rsidR="00DA6822" w:rsidRDefault="009D28DA" w:rsidP="0096342C">
      <w:pPr>
        <w:pStyle w:val="ListParagraph"/>
        <w:spacing w:after="0" w:line="240" w:lineRule="auto"/>
        <w:rPr>
          <w:rFonts w:cs="Times New Roman"/>
          <w:color w:val="000000" w:themeColor="text1"/>
          <w:sz w:val="24"/>
          <w:szCs w:val="24"/>
        </w:rPr>
      </w:pPr>
      <w:r w:rsidRPr="00DA6822">
        <w:rPr>
          <w:rFonts w:cs="Times New Roman"/>
          <w:b/>
          <w:bCs/>
          <w:color w:val="000000" w:themeColor="text1"/>
          <w:sz w:val="24"/>
          <w:szCs w:val="24"/>
        </w:rPr>
        <w:t xml:space="preserve">Barrier </w:t>
      </w:r>
      <w:r w:rsidR="00DA6822" w:rsidRPr="00DA6822">
        <w:rPr>
          <w:rFonts w:cs="Times New Roman"/>
          <w:b/>
          <w:bCs/>
          <w:color w:val="000000" w:themeColor="text1"/>
          <w:sz w:val="24"/>
          <w:szCs w:val="24"/>
        </w:rPr>
        <w:t>b</w:t>
      </w:r>
      <w:r w:rsidRPr="00DA6822">
        <w:rPr>
          <w:rFonts w:cs="Times New Roman"/>
          <w:b/>
          <w:bCs/>
          <w:color w:val="000000" w:themeColor="text1"/>
          <w:sz w:val="24"/>
          <w:szCs w:val="24"/>
        </w:rPr>
        <w:t>reakers:</w:t>
      </w:r>
      <w:r w:rsidRPr="00CC5605">
        <w:rPr>
          <w:rFonts w:cs="Times New Roman"/>
          <w:color w:val="000000" w:themeColor="text1"/>
          <w:sz w:val="24"/>
          <w:szCs w:val="24"/>
        </w:rPr>
        <w:t xml:space="preserve">  </w:t>
      </w:r>
    </w:p>
    <w:p w14:paraId="01B61F60" w14:textId="3AFF92C3" w:rsidR="00DA6822" w:rsidRDefault="00DA6822"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9D28DA" w:rsidRPr="00CC5605">
        <w:rPr>
          <w:rFonts w:cs="Times New Roman"/>
          <w:color w:val="000000" w:themeColor="text1"/>
          <w:sz w:val="24"/>
          <w:szCs w:val="24"/>
        </w:rPr>
        <w:t>a</w:t>
      </w:r>
      <w:r>
        <w:rPr>
          <w:rFonts w:cs="Times New Roman"/>
          <w:color w:val="000000" w:themeColor="text1"/>
          <w:sz w:val="24"/>
          <w:szCs w:val="24"/>
        </w:rPr>
        <w:t>)</w:t>
      </w:r>
      <w:r w:rsidR="009D28DA" w:rsidRPr="00CC5605">
        <w:rPr>
          <w:rFonts w:cs="Times New Roman"/>
          <w:color w:val="000000" w:themeColor="text1"/>
          <w:sz w:val="24"/>
          <w:szCs w:val="24"/>
        </w:rPr>
        <w:t xml:space="preserve"> </w:t>
      </w:r>
      <w:r>
        <w:rPr>
          <w:rFonts w:cs="Times New Roman"/>
          <w:color w:val="000000" w:themeColor="text1"/>
          <w:sz w:val="24"/>
          <w:szCs w:val="24"/>
        </w:rPr>
        <w:t>C</w:t>
      </w:r>
      <w:r w:rsidR="009D28DA" w:rsidRPr="00CC5605">
        <w:rPr>
          <w:rFonts w:cs="Times New Roman"/>
          <w:color w:val="000000" w:themeColor="text1"/>
          <w:sz w:val="24"/>
          <w:szCs w:val="24"/>
        </w:rPr>
        <w:t xml:space="preserve">onsider modularization </w:t>
      </w:r>
      <w:r w:rsidR="00381026">
        <w:rPr>
          <w:rFonts w:cs="Times New Roman"/>
          <w:color w:val="000000" w:themeColor="text1"/>
          <w:sz w:val="24"/>
          <w:szCs w:val="24"/>
        </w:rPr>
        <w:t>as</w:t>
      </w:r>
      <w:r w:rsidR="009D28DA" w:rsidRPr="00CC5605">
        <w:rPr>
          <w:rFonts w:cs="Times New Roman"/>
          <w:color w:val="000000" w:themeColor="text1"/>
          <w:sz w:val="24"/>
          <w:szCs w:val="24"/>
        </w:rPr>
        <w:t xml:space="preserve"> the standard execution strategy for a project until</w:t>
      </w:r>
      <w:r w:rsidR="00E67B27">
        <w:rPr>
          <w:rFonts w:cs="Times New Roman"/>
          <w:color w:val="000000" w:themeColor="text1"/>
          <w:sz w:val="24"/>
          <w:szCs w:val="24"/>
        </w:rPr>
        <w:t xml:space="preserve"> and unless</w:t>
      </w:r>
      <w:r w:rsidR="009D28DA" w:rsidRPr="00CC5605">
        <w:rPr>
          <w:rFonts w:cs="Times New Roman"/>
          <w:color w:val="000000" w:themeColor="text1"/>
          <w:sz w:val="24"/>
          <w:szCs w:val="24"/>
        </w:rPr>
        <w:t xml:space="preserve"> the business case states otherwise. </w:t>
      </w:r>
    </w:p>
    <w:p w14:paraId="2939A2DA" w14:textId="77777777" w:rsidR="00DA6822" w:rsidRDefault="00DA6822"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9D28DA" w:rsidRPr="00CC5605">
        <w:rPr>
          <w:rFonts w:cs="Times New Roman"/>
          <w:color w:val="000000" w:themeColor="text1"/>
          <w:sz w:val="24"/>
          <w:szCs w:val="24"/>
        </w:rPr>
        <w:t>b</w:t>
      </w:r>
      <w:r>
        <w:rPr>
          <w:rFonts w:cs="Times New Roman"/>
          <w:color w:val="000000" w:themeColor="text1"/>
          <w:sz w:val="24"/>
          <w:szCs w:val="24"/>
        </w:rPr>
        <w:t>)</w:t>
      </w:r>
      <w:r w:rsidR="009D28DA" w:rsidRPr="00CC5605">
        <w:rPr>
          <w:rFonts w:cs="Times New Roman"/>
          <w:color w:val="000000" w:themeColor="text1"/>
          <w:sz w:val="24"/>
          <w:szCs w:val="24"/>
        </w:rPr>
        <w:t xml:space="preserve"> Highlight the value of the </w:t>
      </w:r>
      <w:r>
        <w:rPr>
          <w:rFonts w:cs="Times New Roman"/>
          <w:color w:val="000000" w:themeColor="text1"/>
          <w:sz w:val="24"/>
          <w:szCs w:val="24"/>
        </w:rPr>
        <w:t xml:space="preserve">modularization </w:t>
      </w:r>
      <w:r w:rsidR="009D28DA" w:rsidRPr="00CC5605">
        <w:rPr>
          <w:rFonts w:cs="Times New Roman"/>
          <w:color w:val="000000" w:themeColor="text1"/>
          <w:sz w:val="24"/>
          <w:szCs w:val="24"/>
        </w:rPr>
        <w:t xml:space="preserve">business case to the management team. </w:t>
      </w:r>
    </w:p>
    <w:p w14:paraId="603A4700" w14:textId="44E54248" w:rsidR="00C62575" w:rsidRDefault="00DA6822"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9D28DA" w:rsidRPr="00CC5605">
        <w:rPr>
          <w:rFonts w:cs="Times New Roman"/>
          <w:color w:val="000000" w:themeColor="text1"/>
          <w:sz w:val="24"/>
          <w:szCs w:val="24"/>
        </w:rPr>
        <w:t>c</w:t>
      </w:r>
      <w:r>
        <w:rPr>
          <w:rFonts w:cs="Times New Roman"/>
          <w:color w:val="000000" w:themeColor="text1"/>
          <w:sz w:val="24"/>
          <w:szCs w:val="24"/>
        </w:rPr>
        <w:t>)</w:t>
      </w:r>
      <w:r w:rsidR="009D28DA" w:rsidRPr="00CC5605">
        <w:rPr>
          <w:rFonts w:cs="Times New Roman"/>
          <w:color w:val="000000" w:themeColor="text1"/>
          <w:sz w:val="24"/>
          <w:szCs w:val="24"/>
        </w:rPr>
        <w:t xml:space="preserve"> Engage modularization experts and assess </w:t>
      </w:r>
      <w:r>
        <w:rPr>
          <w:rFonts w:cs="Times New Roman"/>
          <w:color w:val="000000" w:themeColor="text1"/>
          <w:sz w:val="24"/>
          <w:szCs w:val="24"/>
        </w:rPr>
        <w:t xml:space="preserve">the </w:t>
      </w:r>
      <w:r w:rsidR="009D28DA" w:rsidRPr="00CC5605">
        <w:rPr>
          <w:rFonts w:cs="Times New Roman"/>
          <w:color w:val="000000" w:themeColor="text1"/>
          <w:sz w:val="24"/>
          <w:szCs w:val="24"/>
        </w:rPr>
        <w:t>modularization concept, strategy, and options in the early stages of project planning (</w:t>
      </w:r>
      <w:r w:rsidR="00C62575">
        <w:rPr>
          <w:rFonts w:cs="Times New Roman"/>
          <w:color w:val="000000" w:themeColor="text1"/>
          <w:sz w:val="24"/>
          <w:szCs w:val="24"/>
        </w:rPr>
        <w:t xml:space="preserve">i.e., during the </w:t>
      </w:r>
      <w:r w:rsidR="009D28DA" w:rsidRPr="00CC5605">
        <w:rPr>
          <w:rFonts w:cs="Times New Roman"/>
          <w:color w:val="000000" w:themeColor="text1"/>
          <w:sz w:val="24"/>
          <w:szCs w:val="24"/>
        </w:rPr>
        <w:t xml:space="preserve">Opportunity Framing or Assessment phase). </w:t>
      </w:r>
    </w:p>
    <w:p w14:paraId="3BBE9781" w14:textId="40C9B493" w:rsidR="009D28DA" w:rsidRPr="00CC5605" w:rsidRDefault="00C62575"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9D28DA" w:rsidRPr="00CC5605">
        <w:rPr>
          <w:rFonts w:cs="Times New Roman"/>
          <w:color w:val="000000" w:themeColor="text1"/>
          <w:sz w:val="24"/>
          <w:szCs w:val="24"/>
        </w:rPr>
        <w:t>d</w:t>
      </w:r>
      <w:r>
        <w:rPr>
          <w:rFonts w:cs="Times New Roman"/>
          <w:color w:val="000000" w:themeColor="text1"/>
          <w:sz w:val="24"/>
          <w:szCs w:val="24"/>
        </w:rPr>
        <w:t>)</w:t>
      </w:r>
      <w:r w:rsidR="009D28DA" w:rsidRPr="00CC5605">
        <w:rPr>
          <w:rFonts w:cs="Times New Roman"/>
          <w:color w:val="000000" w:themeColor="text1"/>
          <w:sz w:val="24"/>
          <w:szCs w:val="24"/>
        </w:rPr>
        <w:t xml:space="preserve"> Provide project and company-wide training on modularization execution and design.</w:t>
      </w:r>
    </w:p>
    <w:p w14:paraId="38618D96" w14:textId="77777777" w:rsidR="00C62575" w:rsidRDefault="009D28DA" w:rsidP="0096342C">
      <w:pPr>
        <w:pStyle w:val="ListParagraph"/>
        <w:numPr>
          <w:ilvl w:val="0"/>
          <w:numId w:val="33"/>
        </w:numPr>
        <w:spacing w:after="0" w:line="240" w:lineRule="auto"/>
        <w:rPr>
          <w:rFonts w:cs="Times New Roman"/>
          <w:color w:val="000000" w:themeColor="text1"/>
          <w:sz w:val="24"/>
          <w:szCs w:val="24"/>
        </w:rPr>
      </w:pPr>
      <w:r w:rsidRPr="00C62575">
        <w:rPr>
          <w:rFonts w:cs="Times New Roman"/>
          <w:b/>
          <w:bCs/>
          <w:color w:val="000000" w:themeColor="text1"/>
          <w:sz w:val="24"/>
          <w:szCs w:val="24"/>
        </w:rPr>
        <w:t>Barrier:</w:t>
      </w:r>
      <w:r w:rsidRPr="00CC5605">
        <w:rPr>
          <w:rFonts w:cs="Times New Roman"/>
          <w:color w:val="000000" w:themeColor="text1"/>
          <w:sz w:val="24"/>
          <w:szCs w:val="24"/>
        </w:rPr>
        <w:t xml:space="preserve"> </w:t>
      </w:r>
    </w:p>
    <w:p w14:paraId="339CDB5C" w14:textId="77777777" w:rsidR="00C62575" w:rsidRDefault="00C62575"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The p</w:t>
      </w:r>
      <w:r w:rsidR="009D28DA" w:rsidRPr="00CC5605">
        <w:rPr>
          <w:rFonts w:cs="Times New Roman"/>
          <w:color w:val="000000" w:themeColor="text1"/>
          <w:sz w:val="24"/>
          <w:szCs w:val="24"/>
        </w:rPr>
        <w:t>roject delivery method prevents effective modularization planning/execution</w:t>
      </w:r>
      <w:r>
        <w:rPr>
          <w:rFonts w:cs="Times New Roman"/>
          <w:color w:val="000000" w:themeColor="text1"/>
          <w:sz w:val="24"/>
          <w:szCs w:val="24"/>
        </w:rPr>
        <w:t>.</w:t>
      </w:r>
    </w:p>
    <w:p w14:paraId="021A0E40" w14:textId="77777777" w:rsidR="00C62575" w:rsidRDefault="009D28DA" w:rsidP="0096342C">
      <w:pPr>
        <w:pStyle w:val="ListParagraph"/>
        <w:spacing w:after="0" w:line="240" w:lineRule="auto"/>
        <w:rPr>
          <w:rFonts w:cs="Times New Roman"/>
          <w:color w:val="000000" w:themeColor="text1"/>
          <w:sz w:val="24"/>
          <w:szCs w:val="24"/>
        </w:rPr>
      </w:pPr>
      <w:r w:rsidRPr="00C62575">
        <w:rPr>
          <w:rFonts w:cs="Times New Roman"/>
          <w:b/>
          <w:bCs/>
          <w:color w:val="000000" w:themeColor="text1"/>
          <w:sz w:val="24"/>
          <w:szCs w:val="24"/>
        </w:rPr>
        <w:t>Barrier Breakers:</w:t>
      </w:r>
      <w:r w:rsidRPr="00CC5605">
        <w:rPr>
          <w:rFonts w:cs="Times New Roman"/>
          <w:color w:val="000000" w:themeColor="text1"/>
          <w:sz w:val="24"/>
          <w:szCs w:val="24"/>
        </w:rPr>
        <w:t xml:space="preserve">  </w:t>
      </w:r>
    </w:p>
    <w:p w14:paraId="0A6E055F" w14:textId="6061D081" w:rsidR="00C62575" w:rsidRDefault="00C62575"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9D28DA" w:rsidRPr="00CC5605">
        <w:rPr>
          <w:rFonts w:cs="Times New Roman"/>
          <w:color w:val="000000" w:themeColor="text1"/>
          <w:sz w:val="24"/>
          <w:szCs w:val="24"/>
        </w:rPr>
        <w:t>a</w:t>
      </w:r>
      <w:r>
        <w:rPr>
          <w:rFonts w:cs="Times New Roman"/>
          <w:color w:val="000000" w:themeColor="text1"/>
          <w:sz w:val="24"/>
          <w:szCs w:val="24"/>
        </w:rPr>
        <w:t>)</w:t>
      </w:r>
      <w:r w:rsidR="009D28DA" w:rsidRPr="00CC5605">
        <w:rPr>
          <w:rFonts w:cs="Times New Roman"/>
          <w:color w:val="000000" w:themeColor="text1"/>
          <w:sz w:val="24"/>
          <w:szCs w:val="24"/>
        </w:rPr>
        <w:t xml:space="preserve"> Educate the management</w:t>
      </w:r>
      <w:r w:rsidR="00CA76DC">
        <w:rPr>
          <w:rFonts w:cs="Times New Roman"/>
          <w:color w:val="000000" w:themeColor="text1"/>
          <w:sz w:val="24"/>
          <w:szCs w:val="24"/>
        </w:rPr>
        <w:t xml:space="preserve">, including </w:t>
      </w:r>
      <w:r w:rsidR="009D28DA" w:rsidRPr="00CC5605">
        <w:rPr>
          <w:rFonts w:cs="Times New Roman"/>
          <w:color w:val="000000" w:themeColor="text1"/>
          <w:sz w:val="24"/>
          <w:szCs w:val="24"/>
        </w:rPr>
        <w:t xml:space="preserve">both </w:t>
      </w:r>
      <w:r w:rsidR="00CA76DC">
        <w:rPr>
          <w:rFonts w:cs="Times New Roman"/>
          <w:color w:val="000000" w:themeColor="text1"/>
          <w:sz w:val="24"/>
          <w:szCs w:val="24"/>
        </w:rPr>
        <w:t xml:space="preserve">the </w:t>
      </w:r>
      <w:r w:rsidR="009D28DA" w:rsidRPr="00CC5605">
        <w:rPr>
          <w:rFonts w:cs="Times New Roman"/>
          <w:color w:val="000000" w:themeColor="text1"/>
          <w:sz w:val="24"/>
          <w:szCs w:val="24"/>
        </w:rPr>
        <w:t xml:space="preserve">owner and </w:t>
      </w:r>
      <w:r w:rsidR="00CA76DC">
        <w:rPr>
          <w:rFonts w:cs="Times New Roman"/>
          <w:color w:val="000000" w:themeColor="text1"/>
          <w:sz w:val="24"/>
          <w:szCs w:val="24"/>
        </w:rPr>
        <w:t>the engineering, procurement, and construction (</w:t>
      </w:r>
      <w:r w:rsidR="009D28DA" w:rsidRPr="00CC5605">
        <w:rPr>
          <w:rFonts w:cs="Times New Roman"/>
          <w:color w:val="000000" w:themeColor="text1"/>
          <w:sz w:val="24"/>
          <w:szCs w:val="24"/>
        </w:rPr>
        <w:t>EPC</w:t>
      </w:r>
      <w:r w:rsidR="00CA76DC">
        <w:rPr>
          <w:rFonts w:cs="Times New Roman"/>
          <w:color w:val="000000" w:themeColor="text1"/>
          <w:sz w:val="24"/>
          <w:szCs w:val="24"/>
        </w:rPr>
        <w:t>)</w:t>
      </w:r>
      <w:r w:rsidR="009D28DA" w:rsidRPr="00CC5605">
        <w:rPr>
          <w:rFonts w:cs="Times New Roman"/>
          <w:color w:val="000000" w:themeColor="text1"/>
          <w:sz w:val="24"/>
          <w:szCs w:val="24"/>
        </w:rPr>
        <w:t xml:space="preserve"> contractor</w:t>
      </w:r>
      <w:r w:rsidR="00CA76DC">
        <w:rPr>
          <w:rFonts w:cs="Times New Roman"/>
          <w:color w:val="000000" w:themeColor="text1"/>
          <w:sz w:val="24"/>
          <w:szCs w:val="24"/>
        </w:rPr>
        <w:t>,</w:t>
      </w:r>
      <w:r w:rsidR="009D28DA" w:rsidRPr="00CC5605">
        <w:rPr>
          <w:rFonts w:cs="Times New Roman"/>
          <w:color w:val="000000" w:themeColor="text1"/>
          <w:sz w:val="24"/>
          <w:szCs w:val="24"/>
        </w:rPr>
        <w:t xml:space="preserve"> about </w:t>
      </w:r>
      <w:r w:rsidR="00BA51A5">
        <w:rPr>
          <w:rFonts w:cs="Times New Roman"/>
          <w:color w:val="000000" w:themeColor="text1"/>
          <w:sz w:val="24"/>
          <w:szCs w:val="24"/>
        </w:rPr>
        <w:t>the benefits of the modularization</w:t>
      </w:r>
      <w:r w:rsidR="009D28DA" w:rsidRPr="00CC5605">
        <w:rPr>
          <w:rFonts w:cs="Times New Roman"/>
          <w:color w:val="000000" w:themeColor="text1"/>
          <w:sz w:val="24"/>
          <w:szCs w:val="24"/>
        </w:rPr>
        <w:t xml:space="preserve"> project delivery methods and contracting strategies, and help them understand the impacts of each of these </w:t>
      </w:r>
      <w:r>
        <w:rPr>
          <w:rFonts w:cs="Times New Roman"/>
          <w:color w:val="000000" w:themeColor="text1"/>
          <w:sz w:val="24"/>
          <w:szCs w:val="24"/>
        </w:rPr>
        <w:t xml:space="preserve">factors </w:t>
      </w:r>
      <w:r w:rsidR="009D28DA" w:rsidRPr="00CC5605">
        <w:rPr>
          <w:rFonts w:cs="Times New Roman"/>
          <w:color w:val="000000" w:themeColor="text1"/>
          <w:sz w:val="24"/>
          <w:szCs w:val="24"/>
        </w:rPr>
        <w:t xml:space="preserve">on </w:t>
      </w:r>
      <w:r w:rsidR="005D411D">
        <w:rPr>
          <w:rFonts w:cs="Times New Roman"/>
          <w:color w:val="000000" w:themeColor="text1"/>
          <w:sz w:val="24"/>
          <w:szCs w:val="24"/>
        </w:rPr>
        <w:t xml:space="preserve">the project’s </w:t>
      </w:r>
      <w:r w:rsidR="009D28DA" w:rsidRPr="00CC5605">
        <w:rPr>
          <w:rFonts w:cs="Times New Roman"/>
          <w:color w:val="000000" w:themeColor="text1"/>
          <w:sz w:val="24"/>
          <w:szCs w:val="24"/>
        </w:rPr>
        <w:t xml:space="preserve">modular execution and design (and ultimately </w:t>
      </w:r>
      <w:r>
        <w:rPr>
          <w:rFonts w:cs="Times New Roman"/>
          <w:color w:val="000000" w:themeColor="text1"/>
          <w:sz w:val="24"/>
          <w:szCs w:val="24"/>
        </w:rPr>
        <w:t xml:space="preserve">on the project’s </w:t>
      </w:r>
      <w:r w:rsidR="009D28DA" w:rsidRPr="00CC5605">
        <w:rPr>
          <w:rFonts w:cs="Times New Roman"/>
          <w:color w:val="000000" w:themeColor="text1"/>
          <w:sz w:val="24"/>
          <w:szCs w:val="24"/>
        </w:rPr>
        <w:t xml:space="preserve">cost and schedule). </w:t>
      </w:r>
    </w:p>
    <w:p w14:paraId="29BF0FF6" w14:textId="2388D09D" w:rsidR="00974CC1" w:rsidRDefault="00C62575"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9D28DA" w:rsidRPr="00CC5605">
        <w:rPr>
          <w:rFonts w:cs="Times New Roman"/>
          <w:color w:val="000000" w:themeColor="text1"/>
          <w:sz w:val="24"/>
          <w:szCs w:val="24"/>
        </w:rPr>
        <w:t>b</w:t>
      </w:r>
      <w:r>
        <w:rPr>
          <w:rFonts w:cs="Times New Roman"/>
          <w:color w:val="000000" w:themeColor="text1"/>
          <w:sz w:val="24"/>
          <w:szCs w:val="24"/>
        </w:rPr>
        <w:t>)</w:t>
      </w:r>
      <w:r w:rsidR="009D28DA" w:rsidRPr="00CC5605">
        <w:rPr>
          <w:rFonts w:cs="Times New Roman"/>
          <w:color w:val="000000" w:themeColor="text1"/>
          <w:sz w:val="24"/>
          <w:szCs w:val="24"/>
        </w:rPr>
        <w:t xml:space="preserve"> </w:t>
      </w:r>
      <w:r w:rsidR="005D411D">
        <w:rPr>
          <w:rFonts w:cs="Times New Roman"/>
          <w:color w:val="000000" w:themeColor="text1"/>
          <w:sz w:val="24"/>
          <w:szCs w:val="24"/>
        </w:rPr>
        <w:t xml:space="preserve">After </w:t>
      </w:r>
      <w:r w:rsidRPr="00CC5605">
        <w:rPr>
          <w:rFonts w:cs="Times New Roman"/>
          <w:color w:val="000000" w:themeColor="text1"/>
          <w:sz w:val="24"/>
          <w:szCs w:val="24"/>
        </w:rPr>
        <w:t>the decision</w:t>
      </w:r>
      <w:r w:rsidR="005D411D">
        <w:rPr>
          <w:rFonts w:cs="Times New Roman"/>
          <w:color w:val="000000" w:themeColor="text1"/>
          <w:sz w:val="24"/>
          <w:szCs w:val="24"/>
        </w:rPr>
        <w:t xml:space="preserve"> is made</w:t>
      </w:r>
      <w:r w:rsidRPr="00CC5605">
        <w:rPr>
          <w:rFonts w:cs="Times New Roman"/>
          <w:color w:val="000000" w:themeColor="text1"/>
          <w:sz w:val="24"/>
          <w:szCs w:val="24"/>
        </w:rPr>
        <w:t xml:space="preserve"> to modularize based on the business case</w:t>
      </w:r>
      <w:r w:rsidR="00BA51A5">
        <w:rPr>
          <w:rFonts w:cs="Times New Roman"/>
          <w:color w:val="000000" w:themeColor="text1"/>
          <w:sz w:val="24"/>
          <w:szCs w:val="24"/>
        </w:rPr>
        <w:t>,</w:t>
      </w:r>
      <w:r w:rsidR="005D411D" w:rsidRPr="005D411D">
        <w:rPr>
          <w:rFonts w:cs="Times New Roman"/>
          <w:color w:val="000000" w:themeColor="text1"/>
          <w:sz w:val="24"/>
          <w:szCs w:val="24"/>
        </w:rPr>
        <w:t xml:space="preserve"> </w:t>
      </w:r>
      <w:r w:rsidR="005D411D">
        <w:rPr>
          <w:rFonts w:cs="Times New Roman"/>
          <w:color w:val="000000" w:themeColor="text1"/>
          <w:sz w:val="24"/>
          <w:szCs w:val="24"/>
        </w:rPr>
        <w:t>and prior to deciding which</w:t>
      </w:r>
      <w:r w:rsidR="005D411D" w:rsidRPr="00CC5605">
        <w:rPr>
          <w:rFonts w:cs="Times New Roman"/>
          <w:color w:val="000000" w:themeColor="text1"/>
          <w:sz w:val="24"/>
          <w:szCs w:val="24"/>
        </w:rPr>
        <w:t xml:space="preserve"> contracting strategies </w:t>
      </w:r>
      <w:r w:rsidR="005D411D">
        <w:rPr>
          <w:rFonts w:cs="Times New Roman"/>
          <w:color w:val="000000" w:themeColor="text1"/>
          <w:sz w:val="24"/>
          <w:szCs w:val="24"/>
        </w:rPr>
        <w:t>to use</w:t>
      </w:r>
      <w:r>
        <w:rPr>
          <w:rFonts w:cs="Times New Roman"/>
          <w:color w:val="000000" w:themeColor="text1"/>
          <w:sz w:val="24"/>
          <w:szCs w:val="24"/>
        </w:rPr>
        <w:t>,</w:t>
      </w:r>
      <w:r w:rsidRPr="00CC5605">
        <w:rPr>
          <w:rFonts w:cs="Times New Roman"/>
          <w:color w:val="000000" w:themeColor="text1"/>
          <w:sz w:val="24"/>
          <w:szCs w:val="24"/>
        </w:rPr>
        <w:t xml:space="preserve"> </w:t>
      </w:r>
      <w:r>
        <w:rPr>
          <w:rFonts w:cs="Times New Roman"/>
          <w:color w:val="000000" w:themeColor="text1"/>
          <w:sz w:val="24"/>
          <w:szCs w:val="24"/>
        </w:rPr>
        <w:t>a</w:t>
      </w:r>
      <w:r w:rsidR="009D28DA" w:rsidRPr="00CC5605">
        <w:rPr>
          <w:rFonts w:cs="Times New Roman"/>
          <w:color w:val="000000" w:themeColor="text1"/>
          <w:sz w:val="24"/>
          <w:szCs w:val="24"/>
        </w:rPr>
        <w:t xml:space="preserve">lign the project delivery method </w:t>
      </w:r>
      <w:r w:rsidR="00CA76DC">
        <w:rPr>
          <w:rFonts w:cs="Times New Roman"/>
          <w:color w:val="000000" w:themeColor="text1"/>
          <w:sz w:val="24"/>
          <w:szCs w:val="24"/>
        </w:rPr>
        <w:t>with the</w:t>
      </w:r>
      <w:r w:rsidR="009D28DA" w:rsidRPr="00CC5605">
        <w:rPr>
          <w:rFonts w:cs="Times New Roman"/>
          <w:color w:val="000000" w:themeColor="text1"/>
          <w:sz w:val="24"/>
          <w:szCs w:val="24"/>
        </w:rPr>
        <w:t xml:space="preserve"> contracting strategy that supports modular execution. </w:t>
      </w:r>
    </w:p>
    <w:p w14:paraId="6D5EA47F" w14:textId="570C6B65" w:rsidR="00974CC1"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lastRenderedPageBreak/>
        <w:t>(</w:t>
      </w:r>
      <w:r w:rsidR="009D28DA" w:rsidRPr="00CC5605">
        <w:rPr>
          <w:rFonts w:cs="Times New Roman"/>
          <w:color w:val="000000" w:themeColor="text1"/>
          <w:sz w:val="24"/>
          <w:szCs w:val="24"/>
        </w:rPr>
        <w:t>c</w:t>
      </w:r>
      <w:r>
        <w:rPr>
          <w:rFonts w:cs="Times New Roman"/>
          <w:color w:val="000000" w:themeColor="text1"/>
          <w:sz w:val="24"/>
          <w:szCs w:val="24"/>
        </w:rPr>
        <w:t>)</w:t>
      </w:r>
      <w:r w:rsidR="009D28DA" w:rsidRPr="00CC5605">
        <w:rPr>
          <w:rFonts w:cs="Times New Roman"/>
          <w:color w:val="000000" w:themeColor="text1"/>
          <w:sz w:val="24"/>
          <w:szCs w:val="24"/>
        </w:rPr>
        <w:t xml:space="preserve"> Evaluate and update the contract terms and conditions to ensure </w:t>
      </w:r>
      <w:r>
        <w:rPr>
          <w:rFonts w:cs="Times New Roman"/>
          <w:color w:val="000000" w:themeColor="text1"/>
          <w:sz w:val="24"/>
          <w:szCs w:val="24"/>
        </w:rPr>
        <w:t xml:space="preserve">that they </w:t>
      </w:r>
      <w:r w:rsidR="009D28DA" w:rsidRPr="00CC5605">
        <w:rPr>
          <w:rFonts w:cs="Times New Roman"/>
          <w:color w:val="000000" w:themeColor="text1"/>
          <w:sz w:val="24"/>
          <w:szCs w:val="24"/>
        </w:rPr>
        <w:t>suit modular execution.</w:t>
      </w:r>
    </w:p>
    <w:p w14:paraId="22FA5360" w14:textId="06987D82" w:rsidR="009D28DA" w:rsidRPr="00CC5605"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9D28DA" w:rsidRPr="00CC5605">
        <w:rPr>
          <w:rFonts w:cs="Times New Roman"/>
          <w:color w:val="000000" w:themeColor="text1"/>
          <w:sz w:val="24"/>
          <w:szCs w:val="24"/>
        </w:rPr>
        <w:t>d</w:t>
      </w:r>
      <w:r>
        <w:rPr>
          <w:rFonts w:cs="Times New Roman"/>
          <w:color w:val="000000" w:themeColor="text1"/>
          <w:sz w:val="24"/>
          <w:szCs w:val="24"/>
        </w:rPr>
        <w:t>)</w:t>
      </w:r>
      <w:r w:rsidR="009D28DA" w:rsidRPr="00CC5605">
        <w:rPr>
          <w:rFonts w:cs="Times New Roman"/>
          <w:color w:val="000000" w:themeColor="text1"/>
          <w:sz w:val="24"/>
          <w:szCs w:val="24"/>
        </w:rPr>
        <w:t xml:space="preserve"> Revise internal and project contracting and supply chain work practices to align with modular execution objectives.</w:t>
      </w:r>
    </w:p>
    <w:p w14:paraId="42030250" w14:textId="77777777" w:rsidR="00974CC1" w:rsidRDefault="0076693B" w:rsidP="0096342C">
      <w:pPr>
        <w:pStyle w:val="ListParagraph"/>
        <w:numPr>
          <w:ilvl w:val="0"/>
          <w:numId w:val="33"/>
        </w:numPr>
        <w:spacing w:after="0" w:line="240" w:lineRule="auto"/>
        <w:rPr>
          <w:rFonts w:cs="Times New Roman"/>
          <w:color w:val="000000" w:themeColor="text1"/>
          <w:sz w:val="24"/>
          <w:szCs w:val="24"/>
        </w:rPr>
      </w:pPr>
      <w:r w:rsidRPr="00974CC1">
        <w:rPr>
          <w:rFonts w:cs="Times New Roman"/>
          <w:b/>
          <w:bCs/>
          <w:color w:val="000000" w:themeColor="text1"/>
          <w:sz w:val="24"/>
          <w:szCs w:val="24"/>
        </w:rPr>
        <w:t>Barrier:</w:t>
      </w:r>
      <w:r w:rsidRPr="00CC5605">
        <w:rPr>
          <w:rFonts w:cs="Times New Roman"/>
          <w:color w:val="000000" w:themeColor="text1"/>
          <w:sz w:val="24"/>
          <w:szCs w:val="24"/>
        </w:rPr>
        <w:t xml:space="preserve"> </w:t>
      </w:r>
    </w:p>
    <w:p w14:paraId="106106C9" w14:textId="717DF26E" w:rsidR="00974CC1" w:rsidRDefault="00EE4CB7"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The owner is reluctant</w:t>
      </w:r>
      <w:r w:rsidR="0076693B" w:rsidRPr="00CC5605">
        <w:rPr>
          <w:rFonts w:cs="Times New Roman"/>
          <w:color w:val="000000" w:themeColor="text1"/>
          <w:sz w:val="24"/>
          <w:szCs w:val="24"/>
        </w:rPr>
        <w:t xml:space="preserve"> </w:t>
      </w:r>
      <w:r w:rsidR="00974CC1">
        <w:rPr>
          <w:rFonts w:cs="Times New Roman"/>
          <w:color w:val="000000" w:themeColor="text1"/>
          <w:sz w:val="24"/>
          <w:szCs w:val="24"/>
        </w:rPr>
        <w:t>to apply</w:t>
      </w:r>
      <w:r w:rsidR="0076693B" w:rsidRPr="00CC5605">
        <w:rPr>
          <w:rFonts w:cs="Times New Roman"/>
          <w:color w:val="000000" w:themeColor="text1"/>
          <w:sz w:val="24"/>
          <w:szCs w:val="24"/>
        </w:rPr>
        <w:t xml:space="preserve"> modularization</w:t>
      </w:r>
      <w:r w:rsidR="00974CC1">
        <w:rPr>
          <w:rFonts w:cs="Times New Roman"/>
          <w:color w:val="000000" w:themeColor="text1"/>
          <w:sz w:val="24"/>
          <w:szCs w:val="24"/>
        </w:rPr>
        <w:t>.</w:t>
      </w:r>
    </w:p>
    <w:p w14:paraId="00C9C865" w14:textId="77777777" w:rsidR="00974CC1" w:rsidRDefault="0076693B" w:rsidP="0096342C">
      <w:pPr>
        <w:pStyle w:val="ListParagraph"/>
        <w:spacing w:after="0" w:line="240" w:lineRule="auto"/>
        <w:rPr>
          <w:rFonts w:cs="Times New Roman"/>
          <w:color w:val="000000" w:themeColor="text1"/>
          <w:sz w:val="24"/>
          <w:szCs w:val="24"/>
        </w:rPr>
      </w:pPr>
      <w:r w:rsidRPr="00974CC1">
        <w:rPr>
          <w:rFonts w:cs="Times New Roman"/>
          <w:b/>
          <w:bCs/>
          <w:color w:val="000000" w:themeColor="text1"/>
          <w:sz w:val="24"/>
          <w:szCs w:val="24"/>
        </w:rPr>
        <w:t xml:space="preserve">Barrier </w:t>
      </w:r>
      <w:r w:rsidR="00974CC1" w:rsidRPr="00974CC1">
        <w:rPr>
          <w:rFonts w:cs="Times New Roman"/>
          <w:b/>
          <w:bCs/>
          <w:color w:val="000000" w:themeColor="text1"/>
          <w:sz w:val="24"/>
          <w:szCs w:val="24"/>
        </w:rPr>
        <w:t>b</w:t>
      </w:r>
      <w:r w:rsidRPr="00974CC1">
        <w:rPr>
          <w:rFonts w:cs="Times New Roman"/>
          <w:b/>
          <w:bCs/>
          <w:color w:val="000000" w:themeColor="text1"/>
          <w:sz w:val="24"/>
          <w:szCs w:val="24"/>
        </w:rPr>
        <w:t>reakers:</w:t>
      </w:r>
      <w:r w:rsidRPr="00CC5605">
        <w:rPr>
          <w:rFonts w:cs="Times New Roman"/>
          <w:color w:val="000000" w:themeColor="text1"/>
          <w:sz w:val="24"/>
          <w:szCs w:val="24"/>
        </w:rPr>
        <w:t xml:space="preserve"> </w:t>
      </w:r>
    </w:p>
    <w:p w14:paraId="7847E5D3" w14:textId="77777777" w:rsidR="00974CC1"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6693B" w:rsidRPr="00CC5605">
        <w:rPr>
          <w:rFonts w:cs="Times New Roman"/>
          <w:color w:val="000000" w:themeColor="text1"/>
          <w:sz w:val="24"/>
          <w:szCs w:val="24"/>
        </w:rPr>
        <w:t>a</w:t>
      </w:r>
      <w:r>
        <w:rPr>
          <w:rFonts w:cs="Times New Roman"/>
          <w:color w:val="000000" w:themeColor="text1"/>
          <w:sz w:val="24"/>
          <w:szCs w:val="24"/>
        </w:rPr>
        <w:t>)</w:t>
      </w:r>
      <w:r w:rsidR="0076693B" w:rsidRPr="00CC5605">
        <w:rPr>
          <w:rFonts w:cs="Times New Roman"/>
          <w:color w:val="000000" w:themeColor="text1"/>
          <w:sz w:val="24"/>
          <w:szCs w:val="24"/>
        </w:rPr>
        <w:t xml:space="preserve"> Develop a modularization business case process to gain approval from management and/or the project execution team. </w:t>
      </w:r>
    </w:p>
    <w:p w14:paraId="39BE87D5" w14:textId="3DD0EF2D" w:rsidR="00974CC1"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6693B" w:rsidRPr="00CC5605">
        <w:rPr>
          <w:rFonts w:cs="Times New Roman"/>
          <w:color w:val="000000" w:themeColor="text1"/>
          <w:sz w:val="24"/>
          <w:szCs w:val="24"/>
        </w:rPr>
        <w:t>b</w:t>
      </w:r>
      <w:r>
        <w:rPr>
          <w:rFonts w:cs="Times New Roman"/>
          <w:color w:val="000000" w:themeColor="text1"/>
          <w:sz w:val="24"/>
          <w:szCs w:val="24"/>
        </w:rPr>
        <w:t>)</w:t>
      </w:r>
      <w:r w:rsidR="0076693B" w:rsidRPr="00CC5605">
        <w:rPr>
          <w:rFonts w:cs="Times New Roman"/>
          <w:color w:val="000000" w:themeColor="text1"/>
          <w:sz w:val="24"/>
          <w:szCs w:val="24"/>
        </w:rPr>
        <w:t xml:space="preserve"> </w:t>
      </w:r>
      <w:r w:rsidR="00467D34">
        <w:rPr>
          <w:rFonts w:cs="Times New Roman"/>
          <w:color w:val="000000" w:themeColor="text1"/>
          <w:sz w:val="24"/>
          <w:szCs w:val="24"/>
        </w:rPr>
        <w:t xml:space="preserve">Explain </w:t>
      </w:r>
      <w:r w:rsidR="00467D34" w:rsidRPr="00CC5605">
        <w:rPr>
          <w:rFonts w:cs="Times New Roman"/>
          <w:color w:val="000000" w:themeColor="text1"/>
          <w:sz w:val="24"/>
          <w:szCs w:val="24"/>
        </w:rPr>
        <w:t xml:space="preserve">modular </w:t>
      </w:r>
      <w:r w:rsidR="00B4245D">
        <w:rPr>
          <w:rFonts w:cs="Times New Roman"/>
          <w:color w:val="000000" w:themeColor="text1"/>
          <w:sz w:val="24"/>
          <w:szCs w:val="24"/>
        </w:rPr>
        <w:t xml:space="preserve">project </w:t>
      </w:r>
      <w:r w:rsidR="00467D34" w:rsidRPr="00CC5605">
        <w:rPr>
          <w:rFonts w:cs="Times New Roman"/>
          <w:color w:val="000000" w:themeColor="text1"/>
          <w:sz w:val="24"/>
          <w:szCs w:val="24"/>
        </w:rPr>
        <w:t>execution</w:t>
      </w:r>
      <w:r w:rsidR="008E0DA4">
        <w:rPr>
          <w:rFonts w:cs="Times New Roman"/>
          <w:color w:val="000000" w:themeColor="text1"/>
          <w:sz w:val="24"/>
          <w:szCs w:val="24"/>
        </w:rPr>
        <w:t xml:space="preserve"> and</w:t>
      </w:r>
      <w:r w:rsidR="00467D34" w:rsidRPr="00CC5605">
        <w:rPr>
          <w:rFonts w:cs="Times New Roman"/>
          <w:color w:val="000000" w:themeColor="text1"/>
          <w:sz w:val="24"/>
          <w:szCs w:val="24"/>
        </w:rPr>
        <w:t xml:space="preserve"> its benefits and methods </w:t>
      </w:r>
      <w:r w:rsidR="00467D34">
        <w:rPr>
          <w:rFonts w:cs="Times New Roman"/>
          <w:color w:val="000000" w:themeColor="text1"/>
          <w:sz w:val="24"/>
          <w:szCs w:val="24"/>
        </w:rPr>
        <w:t xml:space="preserve">to </w:t>
      </w:r>
      <w:r w:rsidR="0076693B" w:rsidRPr="00CC5605">
        <w:rPr>
          <w:rFonts w:cs="Times New Roman"/>
          <w:color w:val="000000" w:themeColor="text1"/>
          <w:sz w:val="24"/>
          <w:szCs w:val="24"/>
        </w:rPr>
        <w:t xml:space="preserve">the owner’s management </w:t>
      </w:r>
      <w:r>
        <w:rPr>
          <w:rFonts w:cs="Times New Roman"/>
          <w:color w:val="000000" w:themeColor="text1"/>
          <w:sz w:val="24"/>
          <w:szCs w:val="24"/>
        </w:rPr>
        <w:t xml:space="preserve">team </w:t>
      </w:r>
      <w:r w:rsidR="0076693B" w:rsidRPr="00CC5605">
        <w:rPr>
          <w:rFonts w:cs="Times New Roman"/>
          <w:color w:val="000000" w:themeColor="text1"/>
          <w:sz w:val="24"/>
          <w:szCs w:val="24"/>
        </w:rPr>
        <w:t xml:space="preserve">and the project execution team. </w:t>
      </w:r>
    </w:p>
    <w:p w14:paraId="11622DCF" w14:textId="607E55B2" w:rsidR="00974CC1"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6693B" w:rsidRPr="00CC5605">
        <w:rPr>
          <w:rFonts w:cs="Times New Roman"/>
          <w:color w:val="000000" w:themeColor="text1"/>
          <w:sz w:val="24"/>
          <w:szCs w:val="24"/>
        </w:rPr>
        <w:t>c</w:t>
      </w:r>
      <w:r>
        <w:rPr>
          <w:rFonts w:cs="Times New Roman"/>
          <w:color w:val="000000" w:themeColor="text1"/>
          <w:sz w:val="24"/>
          <w:szCs w:val="24"/>
        </w:rPr>
        <w:t>)</w:t>
      </w:r>
      <w:r w:rsidR="0076693B" w:rsidRPr="00CC5605">
        <w:rPr>
          <w:rFonts w:cs="Times New Roman"/>
          <w:color w:val="000000" w:themeColor="text1"/>
          <w:sz w:val="24"/>
          <w:szCs w:val="24"/>
        </w:rPr>
        <w:t xml:space="preserve"> Identify a key advocate and/or team within the owner organization </w:t>
      </w:r>
      <w:r>
        <w:rPr>
          <w:rFonts w:cs="Times New Roman"/>
          <w:color w:val="000000" w:themeColor="text1"/>
          <w:sz w:val="24"/>
          <w:szCs w:val="24"/>
        </w:rPr>
        <w:t>that</w:t>
      </w:r>
      <w:r w:rsidR="0076693B" w:rsidRPr="00CC5605">
        <w:rPr>
          <w:rFonts w:cs="Times New Roman"/>
          <w:color w:val="000000" w:themeColor="text1"/>
          <w:sz w:val="24"/>
          <w:szCs w:val="24"/>
        </w:rPr>
        <w:t xml:space="preserve"> is experienced with modular execution and design and can effectively promote </w:t>
      </w:r>
      <w:r w:rsidR="008E0DA4">
        <w:rPr>
          <w:rFonts w:cs="Times New Roman"/>
          <w:color w:val="000000" w:themeColor="text1"/>
          <w:sz w:val="24"/>
          <w:szCs w:val="24"/>
        </w:rPr>
        <w:t xml:space="preserve">the </w:t>
      </w:r>
      <w:r w:rsidR="0076693B" w:rsidRPr="00CC5605">
        <w:rPr>
          <w:rFonts w:cs="Times New Roman"/>
          <w:color w:val="000000" w:themeColor="text1"/>
          <w:sz w:val="24"/>
          <w:szCs w:val="24"/>
        </w:rPr>
        <w:t>benefits</w:t>
      </w:r>
      <w:r w:rsidR="008E0DA4">
        <w:rPr>
          <w:rFonts w:cs="Times New Roman"/>
          <w:color w:val="000000" w:themeColor="text1"/>
          <w:sz w:val="24"/>
          <w:szCs w:val="24"/>
        </w:rPr>
        <w:t xml:space="preserve"> of modularization</w:t>
      </w:r>
      <w:r w:rsidR="0076693B" w:rsidRPr="00CC5605">
        <w:rPr>
          <w:rFonts w:cs="Times New Roman"/>
          <w:color w:val="000000" w:themeColor="text1"/>
          <w:sz w:val="24"/>
          <w:szCs w:val="24"/>
        </w:rPr>
        <w:t xml:space="preserve">. </w:t>
      </w:r>
    </w:p>
    <w:p w14:paraId="06C70057" w14:textId="4846B511" w:rsidR="0076693B" w:rsidRPr="00CC5605"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6693B" w:rsidRPr="00CC5605">
        <w:rPr>
          <w:rFonts w:cs="Times New Roman"/>
          <w:color w:val="000000" w:themeColor="text1"/>
          <w:sz w:val="24"/>
          <w:szCs w:val="24"/>
        </w:rPr>
        <w:t>d</w:t>
      </w:r>
      <w:r>
        <w:rPr>
          <w:rFonts w:cs="Times New Roman"/>
          <w:color w:val="000000" w:themeColor="text1"/>
          <w:sz w:val="24"/>
          <w:szCs w:val="24"/>
        </w:rPr>
        <w:t>)</w:t>
      </w:r>
      <w:r w:rsidR="0076693B" w:rsidRPr="00CC5605">
        <w:rPr>
          <w:rFonts w:cs="Times New Roman"/>
          <w:color w:val="000000" w:themeColor="text1"/>
          <w:sz w:val="24"/>
          <w:szCs w:val="24"/>
        </w:rPr>
        <w:t xml:space="preserve"> If </w:t>
      </w:r>
      <w:r>
        <w:rPr>
          <w:rFonts w:cs="Times New Roman"/>
          <w:color w:val="000000" w:themeColor="text1"/>
          <w:sz w:val="24"/>
          <w:szCs w:val="24"/>
        </w:rPr>
        <w:t xml:space="preserve">no one </w:t>
      </w:r>
      <w:r w:rsidR="0076693B" w:rsidRPr="00CC5605">
        <w:rPr>
          <w:rFonts w:cs="Times New Roman"/>
          <w:color w:val="000000" w:themeColor="text1"/>
          <w:sz w:val="24"/>
          <w:szCs w:val="24"/>
        </w:rPr>
        <w:t>within the company</w:t>
      </w:r>
      <w:r w:rsidRPr="00974CC1">
        <w:rPr>
          <w:rFonts w:cs="Times New Roman"/>
          <w:color w:val="000000" w:themeColor="text1"/>
          <w:sz w:val="24"/>
          <w:szCs w:val="24"/>
        </w:rPr>
        <w:t xml:space="preserve"> </w:t>
      </w:r>
      <w:r>
        <w:rPr>
          <w:rFonts w:cs="Times New Roman"/>
          <w:color w:val="000000" w:themeColor="text1"/>
          <w:sz w:val="24"/>
          <w:szCs w:val="24"/>
        </w:rPr>
        <w:t>has</w:t>
      </w:r>
      <w:r w:rsidRPr="00CC5605">
        <w:rPr>
          <w:rFonts w:cs="Times New Roman"/>
          <w:color w:val="000000" w:themeColor="text1"/>
          <w:sz w:val="24"/>
          <w:szCs w:val="24"/>
        </w:rPr>
        <w:t xml:space="preserve"> modular execution and design experience</w:t>
      </w:r>
      <w:r w:rsidR="0076693B" w:rsidRPr="00CC5605">
        <w:rPr>
          <w:rFonts w:cs="Times New Roman"/>
          <w:color w:val="000000" w:themeColor="text1"/>
          <w:sz w:val="24"/>
          <w:szCs w:val="24"/>
        </w:rPr>
        <w:t xml:space="preserve">, consider a third party to help with the </w:t>
      </w:r>
      <w:r w:rsidR="008E0DA4">
        <w:rPr>
          <w:rFonts w:cs="Times New Roman"/>
          <w:color w:val="000000" w:themeColor="text1"/>
          <w:sz w:val="24"/>
          <w:szCs w:val="24"/>
        </w:rPr>
        <w:t xml:space="preserve">modular </w:t>
      </w:r>
      <w:r w:rsidR="0076693B" w:rsidRPr="00CC5605">
        <w:rPr>
          <w:rFonts w:cs="Times New Roman"/>
          <w:color w:val="000000" w:themeColor="text1"/>
          <w:sz w:val="24"/>
          <w:szCs w:val="24"/>
        </w:rPr>
        <w:t>project business case and further develop the company’s modular execution and design methods.</w:t>
      </w:r>
    </w:p>
    <w:p w14:paraId="6E95E33E" w14:textId="77777777" w:rsidR="00974CC1" w:rsidRDefault="0076693B" w:rsidP="0096342C">
      <w:pPr>
        <w:pStyle w:val="ListParagraph"/>
        <w:numPr>
          <w:ilvl w:val="0"/>
          <w:numId w:val="33"/>
        </w:numPr>
        <w:spacing w:after="0" w:line="240" w:lineRule="auto"/>
        <w:rPr>
          <w:rFonts w:cs="Times New Roman"/>
          <w:color w:val="000000" w:themeColor="text1"/>
          <w:sz w:val="24"/>
          <w:szCs w:val="24"/>
        </w:rPr>
      </w:pPr>
      <w:r w:rsidRPr="00974CC1">
        <w:rPr>
          <w:rFonts w:cs="Times New Roman"/>
          <w:b/>
          <w:bCs/>
          <w:color w:val="000000" w:themeColor="text1"/>
          <w:sz w:val="24"/>
          <w:szCs w:val="24"/>
        </w:rPr>
        <w:t>Barrier:</w:t>
      </w:r>
      <w:r w:rsidRPr="00CC5605">
        <w:rPr>
          <w:rFonts w:cs="Times New Roman"/>
          <w:color w:val="000000" w:themeColor="text1"/>
          <w:sz w:val="24"/>
          <w:szCs w:val="24"/>
        </w:rPr>
        <w:t xml:space="preserve"> </w:t>
      </w:r>
    </w:p>
    <w:p w14:paraId="1542718E" w14:textId="5B9D279D" w:rsidR="00974CC1" w:rsidRDefault="00467D34"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M</w:t>
      </w:r>
      <w:r w:rsidR="0076693B" w:rsidRPr="00CC5605">
        <w:rPr>
          <w:rFonts w:cs="Times New Roman"/>
          <w:color w:val="000000" w:themeColor="text1"/>
          <w:sz w:val="24"/>
          <w:szCs w:val="24"/>
        </w:rPr>
        <w:t>ajor financial or business driver</w:t>
      </w:r>
      <w:r w:rsidR="00974CC1">
        <w:rPr>
          <w:rFonts w:cs="Times New Roman"/>
          <w:color w:val="000000" w:themeColor="text1"/>
          <w:sz w:val="24"/>
          <w:szCs w:val="24"/>
        </w:rPr>
        <w:t>s</w:t>
      </w:r>
      <w:r w:rsidR="0076693B" w:rsidRPr="00CC5605">
        <w:rPr>
          <w:rFonts w:cs="Times New Roman"/>
          <w:color w:val="000000" w:themeColor="text1"/>
          <w:sz w:val="24"/>
          <w:szCs w:val="24"/>
        </w:rPr>
        <w:t xml:space="preserve"> </w:t>
      </w:r>
      <w:r w:rsidR="00D26C8D">
        <w:rPr>
          <w:rFonts w:cs="Times New Roman"/>
          <w:color w:val="000000" w:themeColor="text1"/>
          <w:sz w:val="24"/>
          <w:szCs w:val="24"/>
        </w:rPr>
        <w:t>necessary</w:t>
      </w:r>
      <w:r w:rsidR="00974CC1">
        <w:rPr>
          <w:rFonts w:cs="Times New Roman"/>
          <w:color w:val="000000" w:themeColor="text1"/>
          <w:sz w:val="24"/>
          <w:szCs w:val="24"/>
        </w:rPr>
        <w:t xml:space="preserve"> for</w:t>
      </w:r>
      <w:r w:rsidR="0076693B" w:rsidRPr="00CC5605">
        <w:rPr>
          <w:rFonts w:cs="Times New Roman"/>
          <w:color w:val="000000" w:themeColor="text1"/>
          <w:sz w:val="24"/>
          <w:szCs w:val="24"/>
        </w:rPr>
        <w:t xml:space="preserve"> modulariz</w:t>
      </w:r>
      <w:r w:rsidR="00974CC1">
        <w:rPr>
          <w:rFonts w:cs="Times New Roman"/>
          <w:color w:val="000000" w:themeColor="text1"/>
          <w:sz w:val="24"/>
          <w:szCs w:val="24"/>
        </w:rPr>
        <w:t>ation</w:t>
      </w:r>
      <w:r>
        <w:rPr>
          <w:rFonts w:cs="Times New Roman"/>
          <w:color w:val="000000" w:themeColor="text1"/>
          <w:sz w:val="24"/>
          <w:szCs w:val="24"/>
        </w:rPr>
        <w:t xml:space="preserve"> are lacking</w:t>
      </w:r>
      <w:r w:rsidR="00974CC1">
        <w:rPr>
          <w:rFonts w:cs="Times New Roman"/>
          <w:color w:val="000000" w:themeColor="text1"/>
          <w:sz w:val="24"/>
          <w:szCs w:val="24"/>
        </w:rPr>
        <w:t>.</w:t>
      </w:r>
    </w:p>
    <w:p w14:paraId="6700B278" w14:textId="77777777" w:rsidR="00974CC1" w:rsidRDefault="0076693B" w:rsidP="0096342C">
      <w:pPr>
        <w:pStyle w:val="ListParagraph"/>
        <w:spacing w:after="0" w:line="240" w:lineRule="auto"/>
        <w:rPr>
          <w:rFonts w:cs="Times New Roman"/>
          <w:color w:val="000000" w:themeColor="text1"/>
          <w:sz w:val="24"/>
          <w:szCs w:val="24"/>
        </w:rPr>
      </w:pPr>
      <w:r w:rsidRPr="00974CC1">
        <w:rPr>
          <w:rFonts w:cs="Times New Roman"/>
          <w:b/>
          <w:bCs/>
          <w:color w:val="000000" w:themeColor="text1"/>
          <w:sz w:val="24"/>
          <w:szCs w:val="24"/>
        </w:rPr>
        <w:t xml:space="preserve">Barrier </w:t>
      </w:r>
      <w:r w:rsidR="00974CC1" w:rsidRPr="00974CC1">
        <w:rPr>
          <w:rFonts w:cs="Times New Roman"/>
          <w:b/>
          <w:bCs/>
          <w:color w:val="000000" w:themeColor="text1"/>
          <w:sz w:val="24"/>
          <w:szCs w:val="24"/>
        </w:rPr>
        <w:t>b</w:t>
      </w:r>
      <w:r w:rsidRPr="00974CC1">
        <w:rPr>
          <w:rFonts w:cs="Times New Roman"/>
          <w:b/>
          <w:bCs/>
          <w:color w:val="000000" w:themeColor="text1"/>
          <w:sz w:val="24"/>
          <w:szCs w:val="24"/>
        </w:rPr>
        <w:t>reakers:</w:t>
      </w:r>
      <w:r w:rsidRPr="00CC5605">
        <w:rPr>
          <w:rFonts w:cs="Times New Roman"/>
          <w:color w:val="000000" w:themeColor="text1"/>
          <w:sz w:val="24"/>
          <w:szCs w:val="24"/>
        </w:rPr>
        <w:t xml:space="preserve"> </w:t>
      </w:r>
    </w:p>
    <w:p w14:paraId="3DBE00E0" w14:textId="5F4A4ADD" w:rsidR="00974CC1"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6693B" w:rsidRPr="00CC5605">
        <w:rPr>
          <w:rFonts w:cs="Times New Roman"/>
          <w:color w:val="000000" w:themeColor="text1"/>
          <w:sz w:val="24"/>
          <w:szCs w:val="24"/>
        </w:rPr>
        <w:t>a</w:t>
      </w:r>
      <w:r>
        <w:rPr>
          <w:rFonts w:cs="Times New Roman"/>
          <w:color w:val="000000" w:themeColor="text1"/>
          <w:sz w:val="24"/>
          <w:szCs w:val="24"/>
        </w:rPr>
        <w:t>)</w:t>
      </w:r>
      <w:r w:rsidR="0076693B" w:rsidRPr="00CC5605">
        <w:rPr>
          <w:rFonts w:cs="Times New Roman"/>
          <w:color w:val="000000" w:themeColor="text1"/>
          <w:sz w:val="24"/>
          <w:szCs w:val="24"/>
        </w:rPr>
        <w:t xml:space="preserve"> Develop a project modularization business case estimating method to identify the financial drivers </w:t>
      </w:r>
      <w:r>
        <w:rPr>
          <w:rFonts w:cs="Times New Roman"/>
          <w:color w:val="000000" w:themeColor="text1"/>
          <w:sz w:val="24"/>
          <w:szCs w:val="24"/>
        </w:rPr>
        <w:t>that are needed for</w:t>
      </w:r>
      <w:r w:rsidRPr="00CC5605">
        <w:rPr>
          <w:rFonts w:cs="Times New Roman"/>
          <w:color w:val="000000" w:themeColor="text1"/>
          <w:sz w:val="24"/>
          <w:szCs w:val="24"/>
        </w:rPr>
        <w:t xml:space="preserve"> modulariz</w:t>
      </w:r>
      <w:r>
        <w:rPr>
          <w:rFonts w:cs="Times New Roman"/>
          <w:color w:val="000000" w:themeColor="text1"/>
          <w:sz w:val="24"/>
          <w:szCs w:val="24"/>
        </w:rPr>
        <w:t>ation</w:t>
      </w:r>
      <w:r w:rsidRPr="00CC5605">
        <w:rPr>
          <w:rFonts w:cs="Times New Roman"/>
          <w:color w:val="000000" w:themeColor="text1"/>
          <w:sz w:val="24"/>
          <w:szCs w:val="24"/>
        </w:rPr>
        <w:t xml:space="preserve"> </w:t>
      </w:r>
      <w:r w:rsidR="0076693B" w:rsidRPr="00CC5605">
        <w:rPr>
          <w:rFonts w:cs="Times New Roman"/>
          <w:color w:val="000000" w:themeColor="text1"/>
          <w:sz w:val="24"/>
          <w:szCs w:val="24"/>
        </w:rPr>
        <w:t xml:space="preserve">using the RT-396 tools and historical modular project metrics. </w:t>
      </w:r>
    </w:p>
    <w:p w14:paraId="7EE7347F" w14:textId="2DCFCC32" w:rsidR="00974CC1"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6693B" w:rsidRPr="00CC5605">
        <w:rPr>
          <w:rFonts w:cs="Times New Roman"/>
          <w:color w:val="000000" w:themeColor="text1"/>
          <w:sz w:val="24"/>
          <w:szCs w:val="24"/>
        </w:rPr>
        <w:t>b</w:t>
      </w:r>
      <w:r>
        <w:rPr>
          <w:rFonts w:cs="Times New Roman"/>
          <w:color w:val="000000" w:themeColor="text1"/>
          <w:sz w:val="24"/>
          <w:szCs w:val="24"/>
        </w:rPr>
        <w:t>)</w:t>
      </w:r>
      <w:r w:rsidR="0076693B" w:rsidRPr="00CC5605">
        <w:rPr>
          <w:rFonts w:cs="Times New Roman"/>
          <w:color w:val="000000" w:themeColor="text1"/>
          <w:sz w:val="24"/>
          <w:szCs w:val="24"/>
        </w:rPr>
        <w:t xml:space="preserve"> Identify the estimating factors and metrics for quantifying the benefits of modular execution and design using the RT-396 tools and historical modular project metrics. </w:t>
      </w:r>
    </w:p>
    <w:p w14:paraId="166EFD71" w14:textId="4ED4A3BE" w:rsidR="0076693B" w:rsidRPr="00CC5605"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76693B" w:rsidRPr="00CC5605">
        <w:rPr>
          <w:rFonts w:cs="Times New Roman"/>
          <w:color w:val="000000" w:themeColor="text1"/>
          <w:sz w:val="24"/>
          <w:szCs w:val="24"/>
        </w:rPr>
        <w:t>c</w:t>
      </w:r>
      <w:r>
        <w:rPr>
          <w:rFonts w:cs="Times New Roman"/>
          <w:color w:val="000000" w:themeColor="text1"/>
          <w:sz w:val="24"/>
          <w:szCs w:val="24"/>
        </w:rPr>
        <w:t>)</w:t>
      </w:r>
      <w:r w:rsidR="0076693B" w:rsidRPr="00CC5605">
        <w:rPr>
          <w:rFonts w:cs="Times New Roman"/>
          <w:color w:val="000000" w:themeColor="text1"/>
          <w:sz w:val="24"/>
          <w:szCs w:val="24"/>
        </w:rPr>
        <w:t xml:space="preserve"> Highlight the benefits and drivers of modularization at the executive management level.</w:t>
      </w:r>
    </w:p>
    <w:p w14:paraId="0BE348F3" w14:textId="77777777" w:rsidR="00974CC1" w:rsidRDefault="00491D66" w:rsidP="0096342C">
      <w:pPr>
        <w:pStyle w:val="ListParagraph"/>
        <w:numPr>
          <w:ilvl w:val="0"/>
          <w:numId w:val="33"/>
        </w:numPr>
        <w:spacing w:after="0" w:line="240" w:lineRule="auto"/>
        <w:rPr>
          <w:rFonts w:cs="Times New Roman"/>
          <w:color w:val="000000" w:themeColor="text1"/>
          <w:sz w:val="24"/>
          <w:szCs w:val="24"/>
        </w:rPr>
      </w:pPr>
      <w:r w:rsidRPr="00974CC1">
        <w:rPr>
          <w:rFonts w:cs="Times New Roman"/>
          <w:b/>
          <w:bCs/>
          <w:color w:val="000000" w:themeColor="text1"/>
          <w:sz w:val="24"/>
          <w:szCs w:val="24"/>
        </w:rPr>
        <w:t>Barrier:</w:t>
      </w:r>
      <w:r w:rsidRPr="00CC5605">
        <w:rPr>
          <w:rFonts w:cs="Times New Roman"/>
          <w:color w:val="000000" w:themeColor="text1"/>
          <w:sz w:val="24"/>
          <w:szCs w:val="24"/>
        </w:rPr>
        <w:t xml:space="preserve"> </w:t>
      </w:r>
    </w:p>
    <w:p w14:paraId="5B6C4CC2" w14:textId="3DA19DD1" w:rsidR="00974CC1" w:rsidRDefault="00467D34"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Early</w:t>
      </w:r>
      <w:r w:rsidR="00491D66" w:rsidRPr="00CC5605">
        <w:rPr>
          <w:rFonts w:cs="Times New Roman"/>
          <w:color w:val="000000" w:themeColor="text1"/>
          <w:sz w:val="24"/>
          <w:szCs w:val="24"/>
        </w:rPr>
        <w:t xml:space="preserve"> fabricators and supplier involvement</w:t>
      </w:r>
      <w:r>
        <w:rPr>
          <w:rFonts w:cs="Times New Roman"/>
          <w:color w:val="000000" w:themeColor="text1"/>
          <w:sz w:val="24"/>
          <w:szCs w:val="24"/>
        </w:rPr>
        <w:t xml:space="preserve"> are lacking.</w:t>
      </w:r>
    </w:p>
    <w:p w14:paraId="41151FDF" w14:textId="77777777" w:rsidR="00974CC1" w:rsidRDefault="00491D66" w:rsidP="0096342C">
      <w:pPr>
        <w:pStyle w:val="ListParagraph"/>
        <w:spacing w:after="0" w:line="240" w:lineRule="auto"/>
        <w:rPr>
          <w:rFonts w:cs="Times New Roman"/>
          <w:color w:val="000000" w:themeColor="text1"/>
          <w:sz w:val="24"/>
          <w:szCs w:val="24"/>
        </w:rPr>
      </w:pPr>
      <w:r w:rsidRPr="00974CC1">
        <w:rPr>
          <w:rFonts w:cs="Times New Roman"/>
          <w:b/>
          <w:bCs/>
          <w:color w:val="000000" w:themeColor="text1"/>
          <w:sz w:val="24"/>
          <w:szCs w:val="24"/>
        </w:rPr>
        <w:t xml:space="preserve">Barrier </w:t>
      </w:r>
      <w:r w:rsidR="00974CC1" w:rsidRPr="00974CC1">
        <w:rPr>
          <w:rFonts w:cs="Times New Roman"/>
          <w:b/>
          <w:bCs/>
          <w:color w:val="000000" w:themeColor="text1"/>
          <w:sz w:val="24"/>
          <w:szCs w:val="24"/>
        </w:rPr>
        <w:t>b</w:t>
      </w:r>
      <w:r w:rsidRPr="00974CC1">
        <w:rPr>
          <w:rFonts w:cs="Times New Roman"/>
          <w:b/>
          <w:bCs/>
          <w:color w:val="000000" w:themeColor="text1"/>
          <w:sz w:val="24"/>
          <w:szCs w:val="24"/>
        </w:rPr>
        <w:t>reakers:</w:t>
      </w:r>
      <w:r w:rsidRPr="00CC5605">
        <w:rPr>
          <w:rFonts w:cs="Times New Roman"/>
          <w:color w:val="000000" w:themeColor="text1"/>
          <w:sz w:val="24"/>
          <w:szCs w:val="24"/>
        </w:rPr>
        <w:t xml:space="preserve"> </w:t>
      </w:r>
    </w:p>
    <w:p w14:paraId="54E81AB2" w14:textId="6B1169AE" w:rsidR="00B434CD" w:rsidRDefault="00974CC1"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491D66" w:rsidRPr="00CC5605">
        <w:rPr>
          <w:rFonts w:cs="Times New Roman"/>
          <w:color w:val="000000" w:themeColor="text1"/>
          <w:sz w:val="24"/>
          <w:szCs w:val="24"/>
        </w:rPr>
        <w:t>a</w:t>
      </w:r>
      <w:r>
        <w:rPr>
          <w:rFonts w:cs="Times New Roman"/>
          <w:color w:val="000000" w:themeColor="text1"/>
          <w:sz w:val="24"/>
          <w:szCs w:val="24"/>
        </w:rPr>
        <w:t>)</w:t>
      </w:r>
      <w:r w:rsidR="00491D66" w:rsidRPr="00CC5605">
        <w:rPr>
          <w:rFonts w:cs="Times New Roman"/>
          <w:color w:val="000000" w:themeColor="text1"/>
          <w:sz w:val="24"/>
          <w:szCs w:val="24"/>
        </w:rPr>
        <w:t xml:space="preserve"> Develop supplier</w:t>
      </w:r>
      <w:r>
        <w:rPr>
          <w:rFonts w:cs="Times New Roman"/>
          <w:color w:val="000000" w:themeColor="text1"/>
          <w:sz w:val="24"/>
          <w:szCs w:val="24"/>
        </w:rPr>
        <w:t xml:space="preserve"> involvement</w:t>
      </w:r>
      <w:r w:rsidR="00B434CD">
        <w:rPr>
          <w:rFonts w:cs="Times New Roman"/>
          <w:color w:val="000000" w:themeColor="text1"/>
          <w:sz w:val="24"/>
          <w:szCs w:val="24"/>
        </w:rPr>
        <w:t>,</w:t>
      </w:r>
      <w:r w:rsidR="00491D66" w:rsidRPr="00CC5605">
        <w:rPr>
          <w:rFonts w:cs="Times New Roman"/>
          <w:color w:val="000000" w:themeColor="text1"/>
          <w:sz w:val="24"/>
          <w:szCs w:val="24"/>
        </w:rPr>
        <w:t xml:space="preserve"> module fabrication</w:t>
      </w:r>
      <w:r w:rsidR="00B434CD">
        <w:rPr>
          <w:rFonts w:cs="Times New Roman"/>
          <w:color w:val="000000" w:themeColor="text1"/>
          <w:sz w:val="24"/>
          <w:szCs w:val="24"/>
        </w:rPr>
        <w:t>,</w:t>
      </w:r>
      <w:r w:rsidR="00491D66" w:rsidRPr="00CC5605">
        <w:rPr>
          <w:rFonts w:cs="Times New Roman"/>
          <w:color w:val="000000" w:themeColor="text1"/>
          <w:sz w:val="24"/>
          <w:szCs w:val="24"/>
        </w:rPr>
        <w:t xml:space="preserve"> and assembl</w:t>
      </w:r>
      <w:r w:rsidR="00B434CD">
        <w:rPr>
          <w:rFonts w:cs="Times New Roman"/>
          <w:color w:val="000000" w:themeColor="text1"/>
          <w:sz w:val="24"/>
          <w:szCs w:val="24"/>
        </w:rPr>
        <w:t>y</w:t>
      </w:r>
      <w:r w:rsidR="00491D66" w:rsidRPr="00CC5605">
        <w:rPr>
          <w:rFonts w:cs="Times New Roman"/>
          <w:color w:val="000000" w:themeColor="text1"/>
          <w:sz w:val="24"/>
          <w:szCs w:val="24"/>
        </w:rPr>
        <w:t xml:space="preserve"> contractor agreements for early engagement prior to the full purchase order or contract award. </w:t>
      </w:r>
    </w:p>
    <w:p w14:paraId="568C0E9D" w14:textId="77777777" w:rsidR="00B434CD" w:rsidRDefault="00B434C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491D66" w:rsidRPr="00CC5605">
        <w:rPr>
          <w:rFonts w:cs="Times New Roman"/>
          <w:color w:val="000000" w:themeColor="text1"/>
          <w:sz w:val="24"/>
          <w:szCs w:val="24"/>
        </w:rPr>
        <w:t>b</w:t>
      </w:r>
      <w:r>
        <w:rPr>
          <w:rFonts w:cs="Times New Roman"/>
          <w:color w:val="000000" w:themeColor="text1"/>
          <w:sz w:val="24"/>
          <w:szCs w:val="24"/>
        </w:rPr>
        <w:t>)</w:t>
      </w:r>
      <w:r w:rsidR="00491D66" w:rsidRPr="00CC5605">
        <w:rPr>
          <w:rFonts w:cs="Times New Roman"/>
          <w:color w:val="000000" w:themeColor="text1"/>
          <w:sz w:val="24"/>
          <w:szCs w:val="24"/>
        </w:rPr>
        <w:t xml:space="preserve"> Create long-term agreements with module fabrication and assembly contractors and suppliers to establish a stable and efficient partnership. </w:t>
      </w:r>
    </w:p>
    <w:p w14:paraId="5090942F" w14:textId="04EA044C" w:rsidR="00B434CD" w:rsidRDefault="00B434C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 xml:space="preserve">(c) </w:t>
      </w:r>
      <w:r w:rsidR="00491D66" w:rsidRPr="00CC5605">
        <w:rPr>
          <w:rFonts w:cs="Times New Roman"/>
          <w:color w:val="000000" w:themeColor="text1"/>
          <w:sz w:val="24"/>
          <w:szCs w:val="24"/>
        </w:rPr>
        <w:t xml:space="preserve">Establish a clear interface responsibility matrix for all project phases to ensure </w:t>
      </w:r>
      <w:r>
        <w:rPr>
          <w:rFonts w:cs="Times New Roman"/>
          <w:color w:val="000000" w:themeColor="text1"/>
          <w:sz w:val="24"/>
          <w:szCs w:val="24"/>
        </w:rPr>
        <w:t xml:space="preserve">that </w:t>
      </w:r>
      <w:r w:rsidR="00491D66" w:rsidRPr="00CC5605">
        <w:rPr>
          <w:rFonts w:cs="Times New Roman"/>
          <w:color w:val="000000" w:themeColor="text1"/>
          <w:sz w:val="24"/>
          <w:szCs w:val="24"/>
        </w:rPr>
        <w:t xml:space="preserve">all stakeholders, including </w:t>
      </w:r>
      <w:r w:rsidR="00D0319A">
        <w:rPr>
          <w:rFonts w:cs="Times New Roman"/>
          <w:color w:val="000000" w:themeColor="text1"/>
          <w:sz w:val="24"/>
          <w:szCs w:val="24"/>
        </w:rPr>
        <w:t xml:space="preserve">the </w:t>
      </w:r>
      <w:r w:rsidR="00491D66" w:rsidRPr="00CC5605">
        <w:rPr>
          <w:rFonts w:cs="Times New Roman"/>
          <w:color w:val="000000" w:themeColor="text1"/>
          <w:sz w:val="24"/>
          <w:szCs w:val="24"/>
        </w:rPr>
        <w:t xml:space="preserve">supplier and module fabrication and assembly contractors, are engaged throughout the project lifecycle. </w:t>
      </w:r>
    </w:p>
    <w:p w14:paraId="3C7333C5" w14:textId="4921A529" w:rsidR="00491D66" w:rsidRPr="00CC5605" w:rsidRDefault="00B434C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491D66" w:rsidRPr="00CC5605">
        <w:rPr>
          <w:rFonts w:cs="Times New Roman"/>
          <w:color w:val="000000" w:themeColor="text1"/>
          <w:sz w:val="24"/>
          <w:szCs w:val="24"/>
        </w:rPr>
        <w:t>d</w:t>
      </w:r>
      <w:r>
        <w:rPr>
          <w:rFonts w:cs="Times New Roman"/>
          <w:color w:val="000000" w:themeColor="text1"/>
          <w:sz w:val="24"/>
          <w:szCs w:val="24"/>
        </w:rPr>
        <w:t>)</w:t>
      </w:r>
      <w:r w:rsidR="00491D66" w:rsidRPr="00CC5605">
        <w:rPr>
          <w:rFonts w:cs="Times New Roman"/>
          <w:color w:val="000000" w:themeColor="text1"/>
          <w:sz w:val="24"/>
          <w:szCs w:val="24"/>
        </w:rPr>
        <w:t xml:space="preserve"> Partner with an EPC contractor with a proven track record </w:t>
      </w:r>
      <w:r>
        <w:rPr>
          <w:rFonts w:cs="Times New Roman"/>
          <w:color w:val="000000" w:themeColor="text1"/>
          <w:sz w:val="24"/>
          <w:szCs w:val="24"/>
        </w:rPr>
        <w:t>of</w:t>
      </w:r>
      <w:r w:rsidR="00491D66" w:rsidRPr="00CC5605">
        <w:rPr>
          <w:rFonts w:cs="Times New Roman"/>
          <w:color w:val="000000" w:themeColor="text1"/>
          <w:sz w:val="24"/>
          <w:szCs w:val="24"/>
        </w:rPr>
        <w:t xml:space="preserve"> experience in module design, fabrication, and assembly to ensure successful modular </w:t>
      </w:r>
      <w:r w:rsidR="006C5DBB">
        <w:rPr>
          <w:rFonts w:cs="Times New Roman"/>
          <w:color w:val="000000" w:themeColor="text1"/>
          <w:sz w:val="24"/>
          <w:szCs w:val="24"/>
        </w:rPr>
        <w:t xml:space="preserve">project </w:t>
      </w:r>
      <w:r w:rsidR="00491D66" w:rsidRPr="00CC5605">
        <w:rPr>
          <w:rFonts w:cs="Times New Roman"/>
          <w:color w:val="000000" w:themeColor="text1"/>
          <w:sz w:val="24"/>
          <w:szCs w:val="24"/>
        </w:rPr>
        <w:t>execution.</w:t>
      </w:r>
    </w:p>
    <w:p w14:paraId="1C9B0112" w14:textId="77777777" w:rsidR="00B434CD" w:rsidRDefault="00491D66" w:rsidP="0096342C">
      <w:pPr>
        <w:pStyle w:val="ListParagraph"/>
        <w:numPr>
          <w:ilvl w:val="0"/>
          <w:numId w:val="33"/>
        </w:numPr>
        <w:spacing w:after="0" w:line="240" w:lineRule="auto"/>
        <w:rPr>
          <w:rFonts w:cs="Times New Roman"/>
          <w:color w:val="000000" w:themeColor="text1"/>
          <w:sz w:val="24"/>
          <w:szCs w:val="24"/>
        </w:rPr>
      </w:pPr>
      <w:r w:rsidRPr="00B434CD">
        <w:rPr>
          <w:rFonts w:cs="Times New Roman"/>
          <w:b/>
          <w:bCs/>
          <w:color w:val="000000" w:themeColor="text1"/>
          <w:sz w:val="24"/>
          <w:szCs w:val="24"/>
        </w:rPr>
        <w:t>Barrier:</w:t>
      </w:r>
      <w:r w:rsidRPr="00CC5605">
        <w:rPr>
          <w:rFonts w:cs="Times New Roman"/>
          <w:color w:val="000000" w:themeColor="text1"/>
          <w:sz w:val="24"/>
          <w:szCs w:val="24"/>
        </w:rPr>
        <w:t xml:space="preserve"> </w:t>
      </w:r>
    </w:p>
    <w:p w14:paraId="3C8969FA" w14:textId="7FBB1F49" w:rsidR="00B434CD" w:rsidRDefault="00D26C8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The</w:t>
      </w:r>
      <w:r w:rsidR="00491D66" w:rsidRPr="00CC5605">
        <w:rPr>
          <w:rFonts w:cs="Times New Roman"/>
          <w:color w:val="000000" w:themeColor="text1"/>
          <w:sz w:val="24"/>
          <w:szCs w:val="24"/>
        </w:rPr>
        <w:t xml:space="preserve"> project </w:t>
      </w:r>
      <w:r>
        <w:rPr>
          <w:rFonts w:cs="Times New Roman"/>
          <w:color w:val="000000" w:themeColor="text1"/>
          <w:sz w:val="24"/>
          <w:szCs w:val="24"/>
        </w:rPr>
        <w:t xml:space="preserve">is customized, </w:t>
      </w:r>
      <w:r w:rsidR="00491D66" w:rsidRPr="00CC5605">
        <w:rPr>
          <w:rFonts w:cs="Times New Roman"/>
          <w:color w:val="000000" w:themeColor="text1"/>
          <w:sz w:val="24"/>
          <w:szCs w:val="24"/>
        </w:rPr>
        <w:t>with no standardization or repetition</w:t>
      </w:r>
      <w:r w:rsidR="00B434CD">
        <w:rPr>
          <w:rFonts w:cs="Times New Roman"/>
          <w:color w:val="000000" w:themeColor="text1"/>
          <w:sz w:val="24"/>
          <w:szCs w:val="24"/>
        </w:rPr>
        <w:t>.</w:t>
      </w:r>
    </w:p>
    <w:p w14:paraId="2D1754A6" w14:textId="77777777" w:rsidR="00B434CD" w:rsidRDefault="00491D66" w:rsidP="0096342C">
      <w:pPr>
        <w:pStyle w:val="ListParagraph"/>
        <w:spacing w:after="0" w:line="240" w:lineRule="auto"/>
        <w:rPr>
          <w:rFonts w:cs="Times New Roman"/>
          <w:color w:val="000000" w:themeColor="text1"/>
          <w:sz w:val="24"/>
          <w:szCs w:val="24"/>
        </w:rPr>
      </w:pPr>
      <w:r w:rsidRPr="00B434CD">
        <w:rPr>
          <w:rFonts w:cs="Times New Roman"/>
          <w:b/>
          <w:bCs/>
          <w:color w:val="000000" w:themeColor="text1"/>
          <w:sz w:val="24"/>
          <w:szCs w:val="24"/>
        </w:rPr>
        <w:t xml:space="preserve">Barrier </w:t>
      </w:r>
      <w:r w:rsidR="00B434CD" w:rsidRPr="00B434CD">
        <w:rPr>
          <w:rFonts w:cs="Times New Roman"/>
          <w:b/>
          <w:bCs/>
          <w:color w:val="000000" w:themeColor="text1"/>
          <w:sz w:val="24"/>
          <w:szCs w:val="24"/>
        </w:rPr>
        <w:t>b</w:t>
      </w:r>
      <w:r w:rsidRPr="00B434CD">
        <w:rPr>
          <w:rFonts w:cs="Times New Roman"/>
          <w:b/>
          <w:bCs/>
          <w:color w:val="000000" w:themeColor="text1"/>
          <w:sz w:val="24"/>
          <w:szCs w:val="24"/>
        </w:rPr>
        <w:t>reakers:</w:t>
      </w:r>
      <w:r w:rsidRPr="00CC5605">
        <w:rPr>
          <w:rFonts w:cs="Times New Roman"/>
          <w:color w:val="000000" w:themeColor="text1"/>
          <w:sz w:val="24"/>
          <w:szCs w:val="24"/>
        </w:rPr>
        <w:t xml:space="preserve">  </w:t>
      </w:r>
    </w:p>
    <w:p w14:paraId="1D730116" w14:textId="5483FF98" w:rsidR="00B434CD" w:rsidRDefault="00B434C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w:t>
      </w:r>
      <w:r w:rsidR="00491D66" w:rsidRPr="00CC5605">
        <w:rPr>
          <w:rFonts w:cs="Times New Roman"/>
          <w:color w:val="000000" w:themeColor="text1"/>
          <w:sz w:val="24"/>
          <w:szCs w:val="24"/>
        </w:rPr>
        <w:t>a</w:t>
      </w:r>
      <w:r>
        <w:rPr>
          <w:rFonts w:cs="Times New Roman"/>
          <w:color w:val="000000" w:themeColor="text1"/>
          <w:sz w:val="24"/>
          <w:szCs w:val="24"/>
        </w:rPr>
        <w:t>)</w:t>
      </w:r>
      <w:r w:rsidR="00491D66" w:rsidRPr="00CC5605">
        <w:rPr>
          <w:rFonts w:cs="Times New Roman"/>
          <w:color w:val="000000" w:themeColor="text1"/>
          <w:sz w:val="24"/>
          <w:szCs w:val="24"/>
        </w:rPr>
        <w:t xml:space="preserve"> </w:t>
      </w:r>
      <w:r>
        <w:rPr>
          <w:rFonts w:cs="Times New Roman"/>
          <w:color w:val="000000" w:themeColor="text1"/>
          <w:sz w:val="24"/>
          <w:szCs w:val="24"/>
        </w:rPr>
        <w:t>Explain to</w:t>
      </w:r>
      <w:r w:rsidR="00491D66" w:rsidRPr="00CC5605">
        <w:rPr>
          <w:rFonts w:cs="Times New Roman"/>
          <w:color w:val="000000" w:themeColor="text1"/>
          <w:sz w:val="24"/>
          <w:szCs w:val="24"/>
        </w:rPr>
        <w:t xml:space="preserve"> compan</w:t>
      </w:r>
      <w:r>
        <w:rPr>
          <w:rFonts w:cs="Times New Roman"/>
          <w:color w:val="000000" w:themeColor="text1"/>
          <w:sz w:val="24"/>
          <w:szCs w:val="24"/>
        </w:rPr>
        <w:t>y management</w:t>
      </w:r>
      <w:r w:rsidR="00491D66" w:rsidRPr="00CC5605">
        <w:rPr>
          <w:rFonts w:cs="Times New Roman"/>
          <w:color w:val="000000" w:themeColor="text1"/>
          <w:sz w:val="24"/>
          <w:szCs w:val="24"/>
        </w:rPr>
        <w:t xml:space="preserve"> and project teams that custom, nonstandard projects do not </w:t>
      </w:r>
      <w:r w:rsidR="00D26C8D">
        <w:rPr>
          <w:rFonts w:cs="Times New Roman"/>
          <w:color w:val="000000" w:themeColor="text1"/>
          <w:sz w:val="24"/>
          <w:szCs w:val="24"/>
        </w:rPr>
        <w:t xml:space="preserve">necessarily </w:t>
      </w:r>
      <w:r>
        <w:rPr>
          <w:rFonts w:cs="Times New Roman"/>
          <w:color w:val="000000" w:themeColor="text1"/>
          <w:sz w:val="24"/>
          <w:szCs w:val="24"/>
        </w:rPr>
        <w:t>preclude the use of modularization</w:t>
      </w:r>
      <w:r w:rsidR="00491D66" w:rsidRPr="00CC5605">
        <w:rPr>
          <w:rFonts w:cs="Times New Roman"/>
          <w:color w:val="000000" w:themeColor="text1"/>
          <w:sz w:val="24"/>
          <w:szCs w:val="24"/>
        </w:rPr>
        <w:t xml:space="preserve"> or limit the extent of modularization. </w:t>
      </w:r>
    </w:p>
    <w:p w14:paraId="248B6AF3" w14:textId="77777777" w:rsidR="00B434CD" w:rsidRDefault="00B434C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lastRenderedPageBreak/>
        <w:t>(</w:t>
      </w:r>
      <w:r w:rsidR="00491D66" w:rsidRPr="00CC5605">
        <w:rPr>
          <w:rFonts w:cs="Times New Roman"/>
          <w:color w:val="000000" w:themeColor="text1"/>
          <w:sz w:val="24"/>
          <w:szCs w:val="24"/>
        </w:rPr>
        <w:t>b</w:t>
      </w:r>
      <w:r>
        <w:rPr>
          <w:rFonts w:cs="Times New Roman"/>
          <w:color w:val="000000" w:themeColor="text1"/>
          <w:sz w:val="24"/>
          <w:szCs w:val="24"/>
        </w:rPr>
        <w:t>)</w:t>
      </w:r>
      <w:r w:rsidR="00491D66" w:rsidRPr="00CC5605">
        <w:rPr>
          <w:rFonts w:cs="Times New Roman"/>
          <w:color w:val="000000" w:themeColor="text1"/>
          <w:sz w:val="24"/>
          <w:szCs w:val="24"/>
        </w:rPr>
        <w:t xml:space="preserve"> </w:t>
      </w:r>
      <w:r>
        <w:rPr>
          <w:rFonts w:cs="Times New Roman"/>
          <w:color w:val="000000" w:themeColor="text1"/>
          <w:sz w:val="24"/>
          <w:szCs w:val="24"/>
        </w:rPr>
        <w:t>Explain to company management</w:t>
      </w:r>
      <w:r w:rsidR="00491D66" w:rsidRPr="00CC5605">
        <w:rPr>
          <w:rFonts w:cs="Times New Roman"/>
          <w:color w:val="000000" w:themeColor="text1"/>
          <w:sz w:val="24"/>
          <w:szCs w:val="24"/>
        </w:rPr>
        <w:t xml:space="preserve"> and project teams that modularization can complement the standardization of components, equipment, packages</w:t>
      </w:r>
      <w:r>
        <w:rPr>
          <w:rFonts w:cs="Times New Roman"/>
          <w:color w:val="000000" w:themeColor="text1"/>
          <w:sz w:val="24"/>
          <w:szCs w:val="24"/>
        </w:rPr>
        <w:t>,</w:t>
      </w:r>
      <w:r w:rsidR="00491D66" w:rsidRPr="00CC5605">
        <w:rPr>
          <w:rFonts w:cs="Times New Roman"/>
          <w:color w:val="000000" w:themeColor="text1"/>
          <w:sz w:val="24"/>
          <w:szCs w:val="24"/>
        </w:rPr>
        <w:t xml:space="preserve"> and/or facilities. Refer to RT-UMM-01 (CII, 2020).</w:t>
      </w:r>
    </w:p>
    <w:p w14:paraId="730AF04E" w14:textId="10E20A7D" w:rsidR="00491D66" w:rsidRPr="00CC5605" w:rsidRDefault="00B434C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 xml:space="preserve">(c) </w:t>
      </w:r>
      <w:r w:rsidR="00491D66" w:rsidRPr="00CC5605">
        <w:rPr>
          <w:rFonts w:cs="Times New Roman"/>
          <w:color w:val="000000" w:themeColor="text1"/>
          <w:sz w:val="24"/>
          <w:szCs w:val="24"/>
        </w:rPr>
        <w:t>Establish a standardized execution and design strategy across the portfolio, program, and/or project.</w:t>
      </w:r>
    </w:p>
    <w:p w14:paraId="3B6D27BF" w14:textId="77777777" w:rsidR="00B434CD" w:rsidRDefault="00F13948" w:rsidP="0096342C">
      <w:pPr>
        <w:pStyle w:val="ListParagraph"/>
        <w:numPr>
          <w:ilvl w:val="0"/>
          <w:numId w:val="33"/>
        </w:numPr>
        <w:spacing w:after="0" w:line="240" w:lineRule="auto"/>
        <w:rPr>
          <w:rFonts w:cs="Times New Roman"/>
          <w:color w:val="000000" w:themeColor="text1"/>
          <w:sz w:val="24"/>
          <w:szCs w:val="24"/>
        </w:rPr>
      </w:pPr>
      <w:r w:rsidRPr="00B434CD">
        <w:rPr>
          <w:rFonts w:cs="Times New Roman"/>
          <w:b/>
          <w:bCs/>
          <w:color w:val="000000" w:themeColor="text1"/>
          <w:sz w:val="24"/>
          <w:szCs w:val="24"/>
        </w:rPr>
        <w:t>Barrier:</w:t>
      </w:r>
      <w:r w:rsidRPr="00CC5605">
        <w:rPr>
          <w:rFonts w:cs="Times New Roman"/>
          <w:color w:val="000000" w:themeColor="text1"/>
          <w:sz w:val="24"/>
          <w:szCs w:val="24"/>
        </w:rPr>
        <w:t xml:space="preserve"> </w:t>
      </w:r>
    </w:p>
    <w:p w14:paraId="7AF5E47B" w14:textId="685B488E" w:rsidR="00B434CD" w:rsidRDefault="00D26C8D" w:rsidP="0096342C">
      <w:pPr>
        <w:pStyle w:val="ListParagraph"/>
        <w:spacing w:after="0" w:line="240" w:lineRule="auto"/>
        <w:rPr>
          <w:rFonts w:cs="Times New Roman"/>
          <w:color w:val="000000" w:themeColor="text1"/>
          <w:sz w:val="24"/>
          <w:szCs w:val="24"/>
        </w:rPr>
      </w:pPr>
      <w:r>
        <w:rPr>
          <w:rFonts w:cs="Times New Roman"/>
          <w:color w:val="000000" w:themeColor="text1"/>
          <w:sz w:val="24"/>
          <w:szCs w:val="24"/>
        </w:rPr>
        <w:t>A</w:t>
      </w:r>
      <w:r w:rsidR="00B434CD">
        <w:rPr>
          <w:rFonts w:cs="Times New Roman"/>
          <w:color w:val="000000" w:themeColor="text1"/>
          <w:sz w:val="24"/>
          <w:szCs w:val="24"/>
        </w:rPr>
        <w:t xml:space="preserve"> </w:t>
      </w:r>
      <w:r w:rsidR="00F13948" w:rsidRPr="00CC5605">
        <w:rPr>
          <w:rFonts w:cs="Times New Roman"/>
          <w:color w:val="000000" w:themeColor="text1"/>
          <w:sz w:val="24"/>
          <w:szCs w:val="24"/>
        </w:rPr>
        <w:t>guide or process to execute modular projects successfully</w:t>
      </w:r>
      <w:r>
        <w:rPr>
          <w:rFonts w:cs="Times New Roman"/>
          <w:color w:val="000000" w:themeColor="text1"/>
          <w:sz w:val="24"/>
          <w:szCs w:val="24"/>
        </w:rPr>
        <w:t xml:space="preserve"> is lacking</w:t>
      </w:r>
      <w:r w:rsidR="00B434CD">
        <w:rPr>
          <w:rFonts w:cs="Times New Roman"/>
          <w:color w:val="000000" w:themeColor="text1"/>
          <w:sz w:val="24"/>
          <w:szCs w:val="24"/>
        </w:rPr>
        <w:t>.</w:t>
      </w:r>
    </w:p>
    <w:p w14:paraId="18C8F8AC" w14:textId="48B3AEE2" w:rsidR="00D768C2" w:rsidRPr="00B434CD" w:rsidRDefault="00F13948" w:rsidP="0096342C">
      <w:pPr>
        <w:pStyle w:val="ListParagraph"/>
        <w:spacing w:after="0" w:line="240" w:lineRule="auto"/>
        <w:rPr>
          <w:rFonts w:cs="Times New Roman"/>
          <w:b/>
          <w:bCs/>
          <w:color w:val="000000" w:themeColor="text1"/>
          <w:sz w:val="24"/>
          <w:szCs w:val="24"/>
        </w:rPr>
      </w:pPr>
      <w:r w:rsidRPr="00B434CD">
        <w:rPr>
          <w:rFonts w:cs="Times New Roman"/>
          <w:b/>
          <w:bCs/>
          <w:color w:val="000000" w:themeColor="text1"/>
          <w:sz w:val="24"/>
          <w:szCs w:val="24"/>
        </w:rPr>
        <w:t xml:space="preserve">Barrier </w:t>
      </w:r>
      <w:r w:rsidR="00B434CD">
        <w:rPr>
          <w:rFonts w:cs="Times New Roman"/>
          <w:b/>
          <w:bCs/>
          <w:color w:val="000000" w:themeColor="text1"/>
          <w:sz w:val="24"/>
          <w:szCs w:val="24"/>
        </w:rPr>
        <w:t>b</w:t>
      </w:r>
      <w:r w:rsidRPr="00B434CD">
        <w:rPr>
          <w:rFonts w:cs="Times New Roman"/>
          <w:b/>
          <w:bCs/>
          <w:color w:val="000000" w:themeColor="text1"/>
          <w:sz w:val="24"/>
          <w:szCs w:val="24"/>
        </w:rPr>
        <w:t xml:space="preserve">reakers: </w:t>
      </w:r>
    </w:p>
    <w:p w14:paraId="51D01B94" w14:textId="7DCDE2B9" w:rsidR="00D768C2" w:rsidRPr="00B434CD" w:rsidRDefault="004318FC" w:rsidP="0096342C">
      <w:pPr>
        <w:pStyle w:val="ListParagraph"/>
        <w:spacing w:after="0" w:line="240" w:lineRule="auto"/>
        <w:rPr>
          <w:rFonts w:cs="Times New Roman"/>
          <w:color w:val="000000" w:themeColor="text1"/>
          <w:sz w:val="24"/>
          <w:szCs w:val="24"/>
        </w:rPr>
      </w:pPr>
      <w:r>
        <w:rPr>
          <w:rFonts w:cs="Times New Roman" w:hint="eastAsia"/>
          <w:color w:val="000000" w:themeColor="text1"/>
          <w:sz w:val="24"/>
          <w:szCs w:val="24"/>
          <w:lang w:eastAsia="zh-CN"/>
        </w:rPr>
        <w:t xml:space="preserve">(a) </w:t>
      </w:r>
      <w:r w:rsidR="00F13948" w:rsidRPr="00B434CD">
        <w:rPr>
          <w:rFonts w:cs="Times New Roman"/>
          <w:color w:val="000000" w:themeColor="text1"/>
          <w:sz w:val="24"/>
          <w:szCs w:val="24"/>
        </w:rPr>
        <w:t xml:space="preserve">Develop industry standards and practices for modularization. </w:t>
      </w:r>
    </w:p>
    <w:p w14:paraId="602ED33F" w14:textId="5CED406F" w:rsidR="006B6806" w:rsidRPr="00B434CD" w:rsidRDefault="004318FC" w:rsidP="0096342C">
      <w:pPr>
        <w:pStyle w:val="ListParagraph"/>
        <w:spacing w:after="0" w:line="240" w:lineRule="auto"/>
        <w:rPr>
          <w:rFonts w:cs="Times New Roman"/>
          <w:color w:val="000000" w:themeColor="text1"/>
          <w:sz w:val="24"/>
          <w:szCs w:val="24"/>
        </w:rPr>
      </w:pPr>
      <w:r>
        <w:rPr>
          <w:rFonts w:cs="Times New Roman" w:hint="eastAsia"/>
          <w:color w:val="000000" w:themeColor="text1"/>
          <w:sz w:val="24"/>
          <w:szCs w:val="24"/>
          <w:lang w:eastAsia="zh-CN"/>
        </w:rPr>
        <w:t xml:space="preserve">(b) </w:t>
      </w:r>
      <w:r w:rsidR="00F13948" w:rsidRPr="00B434CD">
        <w:rPr>
          <w:rFonts w:cs="Times New Roman"/>
          <w:color w:val="000000" w:themeColor="text1"/>
          <w:sz w:val="24"/>
          <w:szCs w:val="24"/>
        </w:rPr>
        <w:t>Collaborate with experts in modular execution, design, and construction who can provide</w:t>
      </w:r>
      <w:r w:rsidR="00B434CD">
        <w:rPr>
          <w:rFonts w:cs="Times New Roman"/>
          <w:color w:val="000000" w:themeColor="text1"/>
          <w:sz w:val="24"/>
          <w:szCs w:val="24"/>
        </w:rPr>
        <w:t xml:space="preserve"> </w:t>
      </w:r>
      <w:r w:rsidR="00F13948" w:rsidRPr="00B434CD">
        <w:rPr>
          <w:rFonts w:cs="Times New Roman"/>
          <w:color w:val="000000" w:themeColor="text1"/>
          <w:sz w:val="24"/>
          <w:szCs w:val="24"/>
        </w:rPr>
        <w:t>their knowledge to the company and project teams.</w:t>
      </w:r>
    </w:p>
    <w:p w14:paraId="44AE5F68" w14:textId="568406A5" w:rsidR="006B6806" w:rsidRPr="00CB0E10" w:rsidRDefault="004318FC" w:rsidP="0096342C">
      <w:pPr>
        <w:pStyle w:val="ListParagraph"/>
        <w:spacing w:after="0" w:line="240" w:lineRule="auto"/>
        <w:rPr>
          <w:rFonts w:cs="Times New Roman"/>
          <w:color w:val="000000" w:themeColor="text1"/>
          <w:sz w:val="24"/>
          <w:szCs w:val="24"/>
        </w:rPr>
      </w:pPr>
      <w:r>
        <w:rPr>
          <w:rFonts w:cs="Times New Roman" w:hint="eastAsia"/>
          <w:color w:val="000000" w:themeColor="text1"/>
          <w:sz w:val="24"/>
          <w:szCs w:val="24"/>
          <w:lang w:eastAsia="zh-CN"/>
        </w:rPr>
        <w:t xml:space="preserve">(c) </w:t>
      </w:r>
      <w:r w:rsidR="00F13948" w:rsidRPr="00CB0E10">
        <w:rPr>
          <w:rFonts w:cs="Times New Roman"/>
          <w:color w:val="000000" w:themeColor="text1"/>
          <w:sz w:val="24"/>
          <w:szCs w:val="24"/>
        </w:rPr>
        <w:t xml:space="preserve">Implement a modular execution and design training program for internal program and project teams. </w:t>
      </w:r>
    </w:p>
    <w:p w14:paraId="5A653B3D" w14:textId="31952FBA" w:rsidR="006B6806" w:rsidRPr="00CB0E10" w:rsidRDefault="004318FC" w:rsidP="0096342C">
      <w:pPr>
        <w:pStyle w:val="ListParagraph"/>
        <w:spacing w:after="0" w:line="240" w:lineRule="auto"/>
        <w:rPr>
          <w:rFonts w:cs="Times New Roman"/>
          <w:color w:val="000000" w:themeColor="text1"/>
          <w:sz w:val="24"/>
          <w:szCs w:val="24"/>
        </w:rPr>
      </w:pPr>
      <w:r>
        <w:rPr>
          <w:rFonts w:cs="Times New Roman" w:hint="eastAsia"/>
          <w:color w:val="000000" w:themeColor="text1"/>
          <w:sz w:val="24"/>
          <w:szCs w:val="24"/>
          <w:lang w:eastAsia="zh-CN"/>
        </w:rPr>
        <w:t xml:space="preserve">(d) </w:t>
      </w:r>
      <w:r w:rsidR="00F13948" w:rsidRPr="00CB0E10">
        <w:rPr>
          <w:rFonts w:cs="Times New Roman"/>
          <w:color w:val="000000" w:themeColor="text1"/>
          <w:sz w:val="24"/>
          <w:szCs w:val="24"/>
        </w:rPr>
        <w:t xml:space="preserve">Establish a modular execution and design team within the organization to support </w:t>
      </w:r>
      <w:r w:rsidR="00B434CD">
        <w:rPr>
          <w:rFonts w:cs="Times New Roman"/>
          <w:color w:val="000000" w:themeColor="text1"/>
          <w:sz w:val="24"/>
          <w:szCs w:val="24"/>
        </w:rPr>
        <w:t xml:space="preserve">modular </w:t>
      </w:r>
      <w:r w:rsidR="00F13948" w:rsidRPr="00CB0E10">
        <w:rPr>
          <w:rFonts w:cs="Times New Roman"/>
          <w:color w:val="000000" w:themeColor="text1"/>
          <w:sz w:val="24"/>
          <w:szCs w:val="24"/>
        </w:rPr>
        <w:t>projects.</w:t>
      </w:r>
    </w:p>
    <w:p w14:paraId="457595D3" w14:textId="39C58B10" w:rsidR="00D768C2" w:rsidRDefault="004318FC" w:rsidP="0096342C">
      <w:pPr>
        <w:pStyle w:val="ListParagraph"/>
        <w:spacing w:after="0" w:line="240" w:lineRule="auto"/>
        <w:rPr>
          <w:rFonts w:cs="Times New Roman"/>
          <w:color w:val="000000" w:themeColor="text1"/>
          <w:sz w:val="24"/>
          <w:szCs w:val="24"/>
        </w:rPr>
      </w:pPr>
      <w:r>
        <w:rPr>
          <w:rFonts w:cs="Times New Roman" w:hint="eastAsia"/>
          <w:color w:val="000000" w:themeColor="text1"/>
          <w:sz w:val="24"/>
          <w:szCs w:val="24"/>
          <w:lang w:eastAsia="zh-CN"/>
        </w:rPr>
        <w:t xml:space="preserve">(e) </w:t>
      </w:r>
      <w:r w:rsidR="00B434CD">
        <w:rPr>
          <w:rFonts w:cs="Times New Roman"/>
          <w:color w:val="000000" w:themeColor="text1"/>
          <w:sz w:val="24"/>
          <w:szCs w:val="24"/>
        </w:rPr>
        <w:t>Study</w:t>
      </w:r>
      <w:r w:rsidR="00F13948" w:rsidRPr="00CB0E10">
        <w:rPr>
          <w:rFonts w:cs="Times New Roman"/>
          <w:color w:val="000000" w:themeColor="text1"/>
          <w:sz w:val="24"/>
          <w:szCs w:val="24"/>
        </w:rPr>
        <w:t xml:space="preserve"> modular execution, design, and construction methods</w:t>
      </w:r>
      <w:r w:rsidR="00D26C8D">
        <w:rPr>
          <w:rFonts w:cs="Times New Roman"/>
          <w:color w:val="000000" w:themeColor="text1"/>
          <w:sz w:val="24"/>
          <w:szCs w:val="24"/>
        </w:rPr>
        <w:t xml:space="preserve"> to ensure up-to-date knowledge</w:t>
      </w:r>
      <w:r w:rsidR="00F13948" w:rsidRPr="00CB0E10">
        <w:rPr>
          <w:rFonts w:cs="Times New Roman"/>
          <w:color w:val="000000" w:themeColor="text1"/>
          <w:sz w:val="24"/>
          <w:szCs w:val="24"/>
        </w:rPr>
        <w:t>.</w:t>
      </w:r>
    </w:p>
    <w:p w14:paraId="24A0BE39" w14:textId="77777777" w:rsidR="003128A7" w:rsidRPr="00CB0E10" w:rsidRDefault="003128A7" w:rsidP="0096342C">
      <w:pPr>
        <w:pStyle w:val="ListParagraph"/>
        <w:spacing w:after="0" w:line="240" w:lineRule="auto"/>
        <w:ind w:left="1080"/>
        <w:rPr>
          <w:rFonts w:cs="Times New Roman"/>
          <w:color w:val="000000" w:themeColor="text1"/>
          <w:sz w:val="24"/>
          <w:szCs w:val="24"/>
        </w:rPr>
      </w:pPr>
    </w:p>
    <w:p w14:paraId="405FFC62" w14:textId="77777777" w:rsidR="00F9420A" w:rsidRDefault="003128A7" w:rsidP="0096342C">
      <w:pPr>
        <w:pStyle w:val="Heading2"/>
        <w:spacing w:before="0" w:after="0" w:line="240" w:lineRule="auto"/>
        <w:rPr>
          <w:color w:val="auto"/>
        </w:rPr>
      </w:pPr>
      <w:r>
        <w:rPr>
          <w:color w:val="auto"/>
        </w:rPr>
        <w:t>(3) R</w:t>
      </w:r>
      <w:r w:rsidR="00CA31FB" w:rsidRPr="00CB0E10">
        <w:rPr>
          <w:color w:val="auto"/>
        </w:rPr>
        <w:t xml:space="preserve">eview </w:t>
      </w:r>
      <w:r w:rsidR="00B434CD">
        <w:rPr>
          <w:color w:val="auto"/>
        </w:rPr>
        <w:t xml:space="preserve">the </w:t>
      </w:r>
      <w:r w:rsidRPr="00CB0E10">
        <w:rPr>
          <w:color w:val="auto"/>
        </w:rPr>
        <w:t xml:space="preserve">recommended timing for activities and decisions </w:t>
      </w:r>
      <w:r w:rsidR="00B434CD">
        <w:rPr>
          <w:color w:val="auto"/>
        </w:rPr>
        <w:t xml:space="preserve">that are </w:t>
      </w:r>
      <w:r w:rsidRPr="00CB0E10">
        <w:rPr>
          <w:color w:val="auto"/>
        </w:rPr>
        <w:t>related to modularization</w:t>
      </w:r>
      <w:r w:rsidR="00731E63" w:rsidRPr="00CB0E10">
        <w:rPr>
          <w:color w:val="auto"/>
        </w:rPr>
        <w:t>.</w:t>
      </w:r>
    </w:p>
    <w:p w14:paraId="7DB34570" w14:textId="5C250652" w:rsidR="00D805A5" w:rsidRPr="00F9420A" w:rsidRDefault="00DA085F" w:rsidP="00F9420A">
      <w:pPr>
        <w:pStyle w:val="Heading2"/>
        <w:spacing w:before="0" w:after="0" w:line="240" w:lineRule="auto"/>
        <w:ind w:firstLine="360"/>
        <w:rPr>
          <w:color w:val="auto"/>
        </w:rPr>
      </w:pPr>
      <w:r w:rsidRPr="00CB0E10">
        <w:t xml:space="preserve">(Project Phase: </w:t>
      </w:r>
      <w:r w:rsidR="00EB08A0" w:rsidRPr="00CB0E10">
        <w:t>Pre</w:t>
      </w:r>
      <w:r w:rsidR="00F9420A">
        <w:rPr>
          <w:lang w:eastAsia="zh-CN"/>
        </w:rPr>
        <w:t>f</w:t>
      </w:r>
      <w:r w:rsidR="00EB08A0" w:rsidRPr="00CB0E10">
        <w:t>easibility</w:t>
      </w:r>
      <w:r w:rsidRPr="00CB0E10">
        <w:t xml:space="preserve"> through </w:t>
      </w:r>
      <w:r w:rsidR="00EB08A0" w:rsidRPr="00CB0E10">
        <w:t>Detailed Design and Procurement</w:t>
      </w:r>
      <w:r w:rsidRPr="00CB0E10">
        <w:t>)</w:t>
      </w:r>
    </w:p>
    <w:p w14:paraId="0245A6E4" w14:textId="77777777" w:rsidR="00731E63" w:rsidRPr="00515DE8" w:rsidRDefault="00731E63"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Early decision and assumptions around key factors</w:t>
      </w:r>
    </w:p>
    <w:p w14:paraId="78980E6C" w14:textId="77777777" w:rsidR="00731E63" w:rsidRPr="00515DE8" w:rsidRDefault="00731E63"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Minimum information required to make informed/quality decisions</w:t>
      </w:r>
    </w:p>
    <w:p w14:paraId="2E96FE52" w14:textId="77777777" w:rsidR="00731E63" w:rsidRPr="00515DE8" w:rsidRDefault="00731E63"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Site selection and associated infrastructure requirements</w:t>
      </w:r>
    </w:p>
    <w:p w14:paraId="48328902" w14:textId="77777777" w:rsidR="00E95A90" w:rsidRPr="00515DE8" w:rsidRDefault="00E95A90"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Modular concept development</w:t>
      </w:r>
    </w:p>
    <w:p w14:paraId="32614D9E" w14:textId="77777777" w:rsidR="005052D2" w:rsidRPr="00515DE8" w:rsidRDefault="005052D2"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Modular concept selection</w:t>
      </w:r>
    </w:p>
    <w:p w14:paraId="234EECB8" w14:textId="77777777" w:rsidR="005052D2" w:rsidRPr="00515DE8" w:rsidRDefault="005052D2"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Modular execution and design strategy development – execution decision starts to be “locked-in” or frozen</w:t>
      </w:r>
    </w:p>
    <w:p w14:paraId="6180AE9E" w14:textId="77777777" w:rsidR="002B374D" w:rsidRPr="00515DE8" w:rsidRDefault="002B374D"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Basic design matures and time to implement modularization, without execution and design recycle, reduces as the end of the Basic Design phase (FEL3) approaches.</w:t>
      </w:r>
    </w:p>
    <w:p w14:paraId="06D35CFC" w14:textId="77777777" w:rsidR="002B374D" w:rsidRPr="00515DE8" w:rsidRDefault="002B374D"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Implementation of opportunities identified by the EPC contractor</w:t>
      </w:r>
    </w:p>
    <w:p w14:paraId="616F6A7A" w14:textId="77777777" w:rsidR="002B374D" w:rsidRPr="00515DE8" w:rsidRDefault="002B374D" w:rsidP="0096342C">
      <w:pPr>
        <w:pStyle w:val="ListParagraph"/>
        <w:numPr>
          <w:ilvl w:val="0"/>
          <w:numId w:val="34"/>
        </w:numPr>
        <w:spacing w:after="0" w:line="240" w:lineRule="auto"/>
        <w:rPr>
          <w:rFonts w:cs="Times New Roman"/>
          <w:color w:val="000000" w:themeColor="text1"/>
          <w:sz w:val="24"/>
          <w:szCs w:val="24"/>
        </w:rPr>
      </w:pPr>
      <w:r w:rsidRPr="00515DE8">
        <w:rPr>
          <w:rFonts w:cs="Times New Roman"/>
          <w:color w:val="000000" w:themeColor="text1"/>
          <w:sz w:val="24"/>
          <w:szCs w:val="24"/>
        </w:rPr>
        <w:t>Basic design complete</w:t>
      </w:r>
    </w:p>
    <w:p w14:paraId="49CE45C0" w14:textId="77777777" w:rsidR="003128A7" w:rsidRPr="003128A7" w:rsidRDefault="003128A7" w:rsidP="0096342C">
      <w:pPr>
        <w:pStyle w:val="ListParagraph"/>
        <w:spacing w:after="0" w:line="240" w:lineRule="auto"/>
        <w:rPr>
          <w:rFonts w:cs="Times New Roman"/>
          <w:color w:val="000000" w:themeColor="text1"/>
          <w:sz w:val="24"/>
          <w:szCs w:val="24"/>
        </w:rPr>
      </w:pPr>
    </w:p>
    <w:p w14:paraId="5173EEFC" w14:textId="77777777" w:rsidR="00F9420A" w:rsidRDefault="00D508B5" w:rsidP="0096342C">
      <w:pPr>
        <w:pStyle w:val="Heading2"/>
        <w:spacing w:before="0" w:after="0" w:line="240" w:lineRule="auto"/>
      </w:pPr>
      <w:hyperlink r:id="rId8" w:history="1">
        <w:r w:rsidR="003128A7" w:rsidRPr="00D508B5">
          <w:rPr>
            <w:rStyle w:val="Hyperlink"/>
          </w:rPr>
          <w:t>(4) T</w:t>
        </w:r>
        <w:r w:rsidR="00FE4E77" w:rsidRPr="00D508B5">
          <w:rPr>
            <w:rStyle w:val="Hyperlink"/>
          </w:rPr>
          <w:t>ool: Modularization Business Case Analysis Tool for Opportunity Framing</w:t>
        </w:r>
        <w:r w:rsidR="00CD38DB" w:rsidRPr="00D508B5">
          <w:rPr>
            <w:rStyle w:val="Hyperlink"/>
          </w:rPr>
          <w:t xml:space="preserve"> </w:t>
        </w:r>
      </w:hyperlink>
    </w:p>
    <w:p w14:paraId="12B5FEC9" w14:textId="24C9C13F" w:rsidR="002147F6" w:rsidRPr="00CB0E10" w:rsidRDefault="00DA085F" w:rsidP="00F9420A">
      <w:pPr>
        <w:pStyle w:val="Heading2"/>
        <w:spacing w:before="0" w:after="0" w:line="240" w:lineRule="auto"/>
        <w:ind w:firstLine="360"/>
      </w:pPr>
      <w:r w:rsidRPr="00CB0E10">
        <w:t xml:space="preserve">(Project Phase: </w:t>
      </w:r>
      <w:r w:rsidR="00D71620" w:rsidRPr="00CB0E10">
        <w:t>Pre</w:t>
      </w:r>
      <w:r w:rsidR="00F9420A">
        <w:rPr>
          <w:lang w:eastAsia="zh-CN"/>
        </w:rPr>
        <w:t>f</w:t>
      </w:r>
      <w:r w:rsidR="00D71620" w:rsidRPr="00CB0E10">
        <w:t xml:space="preserve">easibility </w:t>
      </w:r>
      <w:r w:rsidRPr="00CB0E10">
        <w:t xml:space="preserve">through </w:t>
      </w:r>
      <w:r w:rsidR="00F71781" w:rsidRPr="00CB0E10">
        <w:t>Co</w:t>
      </w:r>
      <w:r w:rsidR="00D71620" w:rsidRPr="00CB0E10">
        <w:t>ncept</w:t>
      </w:r>
      <w:r w:rsidRPr="00CB0E10">
        <w:t>)</w:t>
      </w:r>
    </w:p>
    <w:p w14:paraId="6F377521" w14:textId="706805C8" w:rsidR="00425617" w:rsidRPr="003128A7" w:rsidRDefault="00425617" w:rsidP="0096342C">
      <w:pPr>
        <w:pStyle w:val="ListParagraph"/>
        <w:numPr>
          <w:ilvl w:val="0"/>
          <w:numId w:val="35"/>
        </w:numPr>
        <w:spacing w:after="0" w:line="240" w:lineRule="auto"/>
        <w:rPr>
          <w:rFonts w:cs="Times New Roman"/>
          <w:color w:val="000000" w:themeColor="text1"/>
          <w:sz w:val="24"/>
          <w:szCs w:val="24"/>
        </w:rPr>
      </w:pPr>
      <w:r w:rsidRPr="003128A7">
        <w:rPr>
          <w:rFonts w:cs="Times New Roman"/>
          <w:color w:val="000000" w:themeColor="text1"/>
          <w:sz w:val="24"/>
          <w:szCs w:val="24"/>
        </w:rPr>
        <w:t xml:space="preserve">Leverage this tool during </w:t>
      </w:r>
      <w:r w:rsidR="00F87A73">
        <w:rPr>
          <w:rFonts w:cs="Times New Roman"/>
          <w:color w:val="000000" w:themeColor="text1"/>
          <w:sz w:val="24"/>
          <w:szCs w:val="24"/>
        </w:rPr>
        <w:t xml:space="preserve">the </w:t>
      </w:r>
      <w:r w:rsidRPr="003128A7">
        <w:rPr>
          <w:rFonts w:cs="Times New Roman"/>
          <w:color w:val="000000" w:themeColor="text1"/>
          <w:sz w:val="24"/>
          <w:szCs w:val="24"/>
        </w:rPr>
        <w:t>early project phases to determine whether a project should be modularized.</w:t>
      </w:r>
    </w:p>
    <w:p w14:paraId="301EE649" w14:textId="77777777" w:rsidR="00D508B5" w:rsidRDefault="00425617" w:rsidP="0096342C">
      <w:pPr>
        <w:pStyle w:val="ListParagraph"/>
        <w:numPr>
          <w:ilvl w:val="0"/>
          <w:numId w:val="35"/>
        </w:numPr>
        <w:spacing w:after="0" w:line="240" w:lineRule="auto"/>
        <w:rPr>
          <w:rFonts w:cs="Times New Roman"/>
          <w:color w:val="000000" w:themeColor="text1"/>
          <w:sz w:val="24"/>
          <w:szCs w:val="24"/>
        </w:rPr>
      </w:pPr>
      <w:r w:rsidRPr="003128A7">
        <w:rPr>
          <w:rFonts w:cs="Times New Roman"/>
          <w:color w:val="000000" w:themeColor="text1"/>
          <w:sz w:val="24"/>
          <w:szCs w:val="24"/>
        </w:rPr>
        <w:t xml:space="preserve">Review </w:t>
      </w:r>
      <w:r w:rsidR="00F87A73">
        <w:rPr>
          <w:rFonts w:cs="Times New Roman"/>
          <w:color w:val="000000" w:themeColor="text1"/>
          <w:sz w:val="24"/>
          <w:szCs w:val="24"/>
        </w:rPr>
        <w:t xml:space="preserve">the </w:t>
      </w:r>
      <w:r w:rsidRPr="003128A7">
        <w:rPr>
          <w:rFonts w:cs="Times New Roman"/>
          <w:color w:val="000000" w:themeColor="text1"/>
          <w:sz w:val="24"/>
          <w:szCs w:val="24"/>
        </w:rPr>
        <w:t>expected results, details, and recommendations provided by th</w:t>
      </w:r>
      <w:r w:rsidR="00D26C8D">
        <w:rPr>
          <w:rFonts w:cs="Times New Roman"/>
          <w:color w:val="000000" w:themeColor="text1"/>
          <w:sz w:val="24"/>
          <w:szCs w:val="24"/>
        </w:rPr>
        <w:t>is</w:t>
      </w:r>
      <w:r w:rsidRPr="003128A7">
        <w:rPr>
          <w:rFonts w:cs="Times New Roman"/>
          <w:color w:val="000000" w:themeColor="text1"/>
          <w:sz w:val="24"/>
          <w:szCs w:val="24"/>
        </w:rPr>
        <w:t xml:space="preserve"> tool to inform business case analysis discussions with stakeholders.</w:t>
      </w:r>
      <w:r w:rsidR="00605512" w:rsidRPr="003128A7">
        <w:rPr>
          <w:rFonts w:cs="Times New Roman"/>
          <w:color w:val="000000" w:themeColor="text1"/>
          <w:sz w:val="24"/>
          <w:szCs w:val="24"/>
        </w:rPr>
        <w:tab/>
      </w:r>
    </w:p>
    <w:p w14:paraId="4B2051D2" w14:textId="1B2D338A" w:rsidR="00830C78" w:rsidRPr="003128A7" w:rsidRDefault="00605512" w:rsidP="00D508B5">
      <w:pPr>
        <w:pStyle w:val="ListParagraph"/>
        <w:spacing w:after="0" w:line="240" w:lineRule="auto"/>
        <w:rPr>
          <w:rFonts w:cs="Times New Roman"/>
          <w:color w:val="000000" w:themeColor="text1"/>
          <w:sz w:val="24"/>
          <w:szCs w:val="24"/>
        </w:rPr>
      </w:pPr>
      <w:r w:rsidRPr="003128A7">
        <w:rPr>
          <w:rFonts w:cs="Times New Roman"/>
          <w:color w:val="000000" w:themeColor="text1"/>
          <w:sz w:val="24"/>
          <w:szCs w:val="24"/>
        </w:rPr>
        <w:tab/>
      </w:r>
    </w:p>
    <w:p w14:paraId="770BA338" w14:textId="77777777" w:rsidR="00F9420A" w:rsidRDefault="00D508B5" w:rsidP="0096342C">
      <w:pPr>
        <w:pStyle w:val="Heading2"/>
        <w:spacing w:before="0" w:after="0" w:line="240" w:lineRule="auto"/>
      </w:pPr>
      <w:hyperlink r:id="rId9" w:history="1">
        <w:r w:rsidR="003128A7" w:rsidRPr="00D508B5">
          <w:rPr>
            <w:rStyle w:val="Hyperlink"/>
          </w:rPr>
          <w:t>(5) T</w:t>
        </w:r>
        <w:r w:rsidR="00BC792B" w:rsidRPr="00D508B5">
          <w:rPr>
            <w:rStyle w:val="Hyperlink"/>
          </w:rPr>
          <w:t>ool: Modularization Business Case Analysis Tool for Assessment and Selection</w:t>
        </w:r>
      </w:hyperlink>
    </w:p>
    <w:p w14:paraId="6675ED00" w14:textId="12298A07" w:rsidR="005205BD" w:rsidRPr="00CB0E10" w:rsidRDefault="00DA085F" w:rsidP="00F9420A">
      <w:pPr>
        <w:pStyle w:val="Heading2"/>
        <w:spacing w:before="0" w:after="0" w:line="240" w:lineRule="auto"/>
        <w:ind w:firstLine="360"/>
      </w:pPr>
      <w:r w:rsidRPr="00CB0E10">
        <w:t>(Project Phase:</w:t>
      </w:r>
      <w:r w:rsidR="00EC3442" w:rsidRPr="00CB0E10">
        <w:t xml:space="preserve"> </w:t>
      </w:r>
      <w:r w:rsidR="002544E5" w:rsidRPr="00CB0E10">
        <w:t>Pre</w:t>
      </w:r>
      <w:r w:rsidR="00F9420A">
        <w:rPr>
          <w:lang w:eastAsia="zh-CN"/>
        </w:rPr>
        <w:t>f</w:t>
      </w:r>
      <w:r w:rsidR="00EC3442" w:rsidRPr="00CB0E10">
        <w:t xml:space="preserve">easibility through </w:t>
      </w:r>
      <w:r w:rsidR="00B94361" w:rsidRPr="00CB0E10">
        <w:t xml:space="preserve">Detailed </w:t>
      </w:r>
      <w:r w:rsidR="002544E5" w:rsidRPr="00CB0E10">
        <w:t>Scope</w:t>
      </w:r>
      <w:r w:rsidRPr="00CB0E10">
        <w:t>)</w:t>
      </w:r>
    </w:p>
    <w:p w14:paraId="18FF666F" w14:textId="6BB32E39" w:rsidR="00125D26" w:rsidRPr="003128A7" w:rsidRDefault="00125D26" w:rsidP="0096342C">
      <w:pPr>
        <w:pStyle w:val="ListParagraph"/>
        <w:numPr>
          <w:ilvl w:val="0"/>
          <w:numId w:val="36"/>
        </w:numPr>
        <w:spacing w:after="0" w:line="240" w:lineRule="auto"/>
        <w:rPr>
          <w:rFonts w:cs="Times New Roman"/>
          <w:color w:val="000000" w:themeColor="text1"/>
          <w:sz w:val="24"/>
          <w:szCs w:val="24"/>
        </w:rPr>
      </w:pPr>
      <w:r w:rsidRPr="003128A7">
        <w:rPr>
          <w:rFonts w:cs="Times New Roman"/>
          <w:color w:val="000000" w:themeColor="text1"/>
          <w:sz w:val="24"/>
          <w:szCs w:val="24"/>
        </w:rPr>
        <w:t xml:space="preserve">Leverage this tool to inform decision-making about the optimal extent of modularization for a project. This tool provides comprehensive analysis of costs and savings </w:t>
      </w:r>
      <w:r w:rsidR="00F87A73">
        <w:rPr>
          <w:rFonts w:cs="Times New Roman"/>
          <w:color w:val="000000" w:themeColor="text1"/>
          <w:sz w:val="24"/>
          <w:szCs w:val="24"/>
        </w:rPr>
        <w:t xml:space="preserve">that are </w:t>
      </w:r>
      <w:r w:rsidRPr="003128A7">
        <w:rPr>
          <w:rFonts w:cs="Times New Roman"/>
          <w:color w:val="000000" w:themeColor="text1"/>
          <w:sz w:val="24"/>
          <w:szCs w:val="24"/>
        </w:rPr>
        <w:t>linked to varying percentages of modularization to help users identify the optimal level that will result in successful project completion.</w:t>
      </w:r>
    </w:p>
    <w:p w14:paraId="08DD9292" w14:textId="5C200507" w:rsidR="00125D26" w:rsidRDefault="00125D26" w:rsidP="0096342C">
      <w:pPr>
        <w:pStyle w:val="ListParagraph"/>
        <w:numPr>
          <w:ilvl w:val="0"/>
          <w:numId w:val="36"/>
        </w:numPr>
        <w:spacing w:after="0" w:line="240" w:lineRule="auto"/>
        <w:rPr>
          <w:rFonts w:cs="Times New Roman"/>
          <w:color w:val="000000" w:themeColor="text1"/>
          <w:sz w:val="24"/>
          <w:szCs w:val="24"/>
        </w:rPr>
      </w:pPr>
      <w:r w:rsidRPr="003128A7">
        <w:rPr>
          <w:rFonts w:cs="Times New Roman"/>
          <w:color w:val="000000" w:themeColor="text1"/>
          <w:sz w:val="24"/>
          <w:szCs w:val="24"/>
        </w:rPr>
        <w:lastRenderedPageBreak/>
        <w:t xml:space="preserve">Review </w:t>
      </w:r>
      <w:r w:rsidR="00F87A73">
        <w:rPr>
          <w:rFonts w:cs="Times New Roman"/>
          <w:color w:val="000000" w:themeColor="text1"/>
          <w:sz w:val="24"/>
          <w:szCs w:val="24"/>
        </w:rPr>
        <w:t xml:space="preserve">the </w:t>
      </w:r>
      <w:r w:rsidRPr="003128A7">
        <w:rPr>
          <w:rFonts w:cs="Times New Roman"/>
          <w:color w:val="000000" w:themeColor="text1"/>
          <w:sz w:val="24"/>
          <w:szCs w:val="24"/>
        </w:rPr>
        <w:t>expected results, details, and recommendations provided by th</w:t>
      </w:r>
      <w:r w:rsidR="00D26C8D">
        <w:rPr>
          <w:rFonts w:cs="Times New Roman"/>
          <w:color w:val="000000" w:themeColor="text1"/>
          <w:sz w:val="24"/>
          <w:szCs w:val="24"/>
        </w:rPr>
        <w:t>is</w:t>
      </w:r>
      <w:r w:rsidRPr="003128A7">
        <w:rPr>
          <w:rFonts w:cs="Times New Roman"/>
          <w:color w:val="000000" w:themeColor="text1"/>
          <w:sz w:val="24"/>
          <w:szCs w:val="24"/>
        </w:rPr>
        <w:t xml:space="preserve"> tool to inform business case analysis discussions with stakeholders during </w:t>
      </w:r>
      <w:r w:rsidR="00F87A73">
        <w:rPr>
          <w:rFonts w:cs="Times New Roman"/>
          <w:color w:val="000000" w:themeColor="text1"/>
          <w:sz w:val="24"/>
          <w:szCs w:val="24"/>
        </w:rPr>
        <w:t xml:space="preserve">the </w:t>
      </w:r>
      <w:r w:rsidRPr="003128A7">
        <w:rPr>
          <w:rFonts w:cs="Times New Roman"/>
          <w:color w:val="000000" w:themeColor="text1"/>
          <w:sz w:val="24"/>
          <w:szCs w:val="24"/>
        </w:rPr>
        <w:t>Assessment phase.</w:t>
      </w:r>
    </w:p>
    <w:p w14:paraId="4491BB10" w14:textId="77777777" w:rsidR="003128A7" w:rsidRPr="003128A7" w:rsidRDefault="003128A7" w:rsidP="0096342C">
      <w:pPr>
        <w:pStyle w:val="ListParagraph"/>
        <w:spacing w:after="0" w:line="240" w:lineRule="auto"/>
        <w:rPr>
          <w:rFonts w:cs="Times New Roman"/>
          <w:color w:val="000000" w:themeColor="text1"/>
          <w:sz w:val="24"/>
          <w:szCs w:val="24"/>
        </w:rPr>
      </w:pPr>
    </w:p>
    <w:p w14:paraId="4CF83790" w14:textId="77777777" w:rsidR="00F9420A" w:rsidRDefault="00D508B5" w:rsidP="0096342C">
      <w:pPr>
        <w:pStyle w:val="Heading2"/>
        <w:spacing w:before="0" w:after="0" w:line="240" w:lineRule="auto"/>
      </w:pPr>
      <w:hyperlink r:id="rId10" w:history="1">
        <w:r w:rsidR="003128A7" w:rsidRPr="00D508B5">
          <w:rPr>
            <w:rStyle w:val="Hyperlink"/>
          </w:rPr>
          <w:t>(6) T</w:t>
        </w:r>
        <w:r w:rsidR="00F93E22" w:rsidRPr="00D508B5">
          <w:rPr>
            <w:rStyle w:val="Hyperlink"/>
          </w:rPr>
          <w:t>ool: ESG Modularization Assessment Tool</w:t>
        </w:r>
      </w:hyperlink>
    </w:p>
    <w:p w14:paraId="2FF38204" w14:textId="5D22AA74" w:rsidR="00191A51" w:rsidRPr="00CB0E10" w:rsidRDefault="00DA085F" w:rsidP="00F9420A">
      <w:pPr>
        <w:pStyle w:val="Heading2"/>
        <w:spacing w:before="0" w:after="0" w:line="240" w:lineRule="auto"/>
        <w:ind w:firstLine="360"/>
      </w:pPr>
      <w:r w:rsidRPr="00CB0E10">
        <w:t>(Project Phase:</w:t>
      </w:r>
      <w:r w:rsidR="00CF5F18" w:rsidRPr="00CB0E10">
        <w:t xml:space="preserve"> </w:t>
      </w:r>
      <w:r w:rsidR="002544E5" w:rsidRPr="00CB0E10">
        <w:t>Pre</w:t>
      </w:r>
      <w:r w:rsidR="00F9420A">
        <w:rPr>
          <w:lang w:eastAsia="zh-CN"/>
        </w:rPr>
        <w:t>f</w:t>
      </w:r>
      <w:r w:rsidR="008024CF" w:rsidRPr="00CB0E10">
        <w:t>easibility through Detailed Design and Procurement</w:t>
      </w:r>
      <w:r w:rsidRPr="00CB0E10">
        <w:t>)</w:t>
      </w:r>
    </w:p>
    <w:p w14:paraId="2D442967" w14:textId="7823DB9D" w:rsidR="00064B17" w:rsidRPr="003128A7" w:rsidRDefault="00064B17" w:rsidP="0096342C">
      <w:pPr>
        <w:pStyle w:val="ListParagraph"/>
        <w:numPr>
          <w:ilvl w:val="0"/>
          <w:numId w:val="37"/>
        </w:numPr>
        <w:spacing w:after="0" w:line="240" w:lineRule="auto"/>
        <w:rPr>
          <w:rFonts w:cs="Times New Roman"/>
          <w:color w:val="000000" w:themeColor="text1"/>
          <w:sz w:val="24"/>
          <w:szCs w:val="24"/>
        </w:rPr>
      </w:pPr>
      <w:r w:rsidRPr="003128A7">
        <w:rPr>
          <w:rFonts w:cs="Times New Roman"/>
          <w:color w:val="000000" w:themeColor="text1"/>
          <w:sz w:val="24"/>
          <w:szCs w:val="24"/>
        </w:rPr>
        <w:t xml:space="preserve">Leverage this tool for guidance in finding an appropriate modularization strategy that can mitigate issues and maximize benefits </w:t>
      </w:r>
      <w:r w:rsidRPr="00307146">
        <w:rPr>
          <w:rFonts w:cs="Times New Roman"/>
          <w:sz w:val="24"/>
          <w:szCs w:val="24"/>
        </w:rPr>
        <w:t>related to</w:t>
      </w:r>
      <w:r w:rsidR="00307146">
        <w:rPr>
          <w:rFonts w:cs="Times New Roman"/>
          <w:sz w:val="24"/>
          <w:szCs w:val="24"/>
        </w:rPr>
        <w:t xml:space="preserve"> Environmental, Social, and Governance</w:t>
      </w:r>
      <w:r w:rsidR="00307146" w:rsidRPr="00307146">
        <w:rPr>
          <w:rFonts w:cs="Times New Roman"/>
          <w:sz w:val="24"/>
          <w:szCs w:val="24"/>
        </w:rPr>
        <w:t xml:space="preserve"> </w:t>
      </w:r>
      <w:r w:rsidR="00307146">
        <w:rPr>
          <w:rFonts w:cs="Times New Roman"/>
          <w:sz w:val="24"/>
          <w:szCs w:val="24"/>
        </w:rPr>
        <w:t>(</w:t>
      </w:r>
      <w:r w:rsidRPr="003128A7">
        <w:rPr>
          <w:rFonts w:cs="Times New Roman"/>
          <w:color w:val="000000" w:themeColor="text1"/>
          <w:sz w:val="24"/>
          <w:szCs w:val="24"/>
        </w:rPr>
        <w:t>ESG</w:t>
      </w:r>
      <w:r w:rsidR="00307146">
        <w:rPr>
          <w:rFonts w:cs="Times New Roman"/>
          <w:color w:val="000000" w:themeColor="text1"/>
          <w:sz w:val="24"/>
          <w:szCs w:val="24"/>
        </w:rPr>
        <w:t>) principles</w:t>
      </w:r>
      <w:r w:rsidRPr="003128A7">
        <w:rPr>
          <w:rFonts w:cs="Times New Roman"/>
          <w:color w:val="000000" w:themeColor="text1"/>
          <w:sz w:val="24"/>
          <w:szCs w:val="24"/>
        </w:rPr>
        <w:t>.</w:t>
      </w:r>
    </w:p>
    <w:p w14:paraId="54FF4A2F" w14:textId="22EC79F5" w:rsidR="00F549E8" w:rsidRPr="003128A7" w:rsidRDefault="00064B17" w:rsidP="0096342C">
      <w:pPr>
        <w:pStyle w:val="ListParagraph"/>
        <w:numPr>
          <w:ilvl w:val="0"/>
          <w:numId w:val="37"/>
        </w:numPr>
        <w:spacing w:after="0" w:line="240" w:lineRule="auto"/>
        <w:rPr>
          <w:rFonts w:cs="Times New Roman"/>
          <w:color w:val="000000" w:themeColor="text1"/>
          <w:sz w:val="24"/>
          <w:szCs w:val="24"/>
        </w:rPr>
      </w:pPr>
      <w:r w:rsidRPr="003128A7">
        <w:rPr>
          <w:rFonts w:cs="Times New Roman"/>
          <w:color w:val="000000" w:themeColor="text1"/>
          <w:sz w:val="24"/>
          <w:szCs w:val="24"/>
        </w:rPr>
        <w:t xml:space="preserve">Use </w:t>
      </w:r>
      <w:r w:rsidR="00D26C8D">
        <w:rPr>
          <w:rFonts w:cs="Times New Roman"/>
          <w:color w:val="000000" w:themeColor="text1"/>
          <w:sz w:val="24"/>
          <w:szCs w:val="24"/>
        </w:rPr>
        <w:t>the</w:t>
      </w:r>
      <w:r w:rsidRPr="003128A7">
        <w:rPr>
          <w:rFonts w:cs="Times New Roman"/>
          <w:color w:val="000000" w:themeColor="text1"/>
          <w:sz w:val="24"/>
          <w:szCs w:val="24"/>
        </w:rPr>
        <w:t xml:space="preserve"> assessment </w:t>
      </w:r>
      <w:r w:rsidR="00D26C8D">
        <w:rPr>
          <w:rFonts w:cs="Times New Roman"/>
          <w:color w:val="000000" w:themeColor="text1"/>
          <w:sz w:val="24"/>
          <w:szCs w:val="24"/>
        </w:rPr>
        <w:t xml:space="preserve">results </w:t>
      </w:r>
      <w:r w:rsidRPr="003128A7">
        <w:rPr>
          <w:rFonts w:cs="Times New Roman"/>
          <w:color w:val="000000" w:themeColor="text1"/>
          <w:sz w:val="24"/>
          <w:szCs w:val="24"/>
        </w:rPr>
        <w:t xml:space="preserve">to inform decision-making about </w:t>
      </w:r>
      <w:r w:rsidR="006F1976">
        <w:rPr>
          <w:rFonts w:cs="Times New Roman"/>
          <w:color w:val="000000" w:themeColor="text1"/>
          <w:sz w:val="24"/>
          <w:szCs w:val="24"/>
        </w:rPr>
        <w:t xml:space="preserve">the </w:t>
      </w:r>
      <w:r w:rsidRPr="003128A7">
        <w:rPr>
          <w:rFonts w:cs="Times New Roman"/>
          <w:color w:val="000000" w:themeColor="text1"/>
          <w:sz w:val="24"/>
          <w:szCs w:val="24"/>
        </w:rPr>
        <w:t>optimal extent of modularization that aligns with ESG principles.</w:t>
      </w:r>
    </w:p>
    <w:sectPr w:rsidR="00F549E8" w:rsidRPr="003128A7"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24C6A"/>
    <w:multiLevelType w:val="hybridMultilevel"/>
    <w:tmpl w:val="6FAA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318A7"/>
    <w:multiLevelType w:val="hybridMultilevel"/>
    <w:tmpl w:val="1118048A"/>
    <w:lvl w:ilvl="0" w:tplc="D532703C">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D21F7"/>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CD775C"/>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7354F"/>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EF2919"/>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4D116E"/>
    <w:multiLevelType w:val="hybridMultilevel"/>
    <w:tmpl w:val="B958E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3976F5"/>
    <w:multiLevelType w:val="hybridMultilevel"/>
    <w:tmpl w:val="441E9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116055"/>
    <w:multiLevelType w:val="hybridMultilevel"/>
    <w:tmpl w:val="CE2E5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F63C6"/>
    <w:multiLevelType w:val="hybridMultilevel"/>
    <w:tmpl w:val="A57E41EE"/>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9478E7"/>
    <w:multiLevelType w:val="hybridMultilevel"/>
    <w:tmpl w:val="1BA27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E0683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5A1BA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541C4F"/>
    <w:multiLevelType w:val="hybridMultilevel"/>
    <w:tmpl w:val="94AE3CEE"/>
    <w:lvl w:ilvl="0" w:tplc="D532703C">
      <w:start w:val="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E66870"/>
    <w:multiLevelType w:val="hybridMultilevel"/>
    <w:tmpl w:val="B486075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A022519"/>
    <w:multiLevelType w:val="hybridMultilevel"/>
    <w:tmpl w:val="1528F222"/>
    <w:lvl w:ilvl="0" w:tplc="D532703C">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E1778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AFF14E6"/>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290864"/>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810C2"/>
    <w:multiLevelType w:val="hybridMultilevel"/>
    <w:tmpl w:val="07D25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753DA9"/>
    <w:multiLevelType w:val="hybridMultilevel"/>
    <w:tmpl w:val="703AE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387A18"/>
    <w:multiLevelType w:val="hybridMultilevel"/>
    <w:tmpl w:val="A08452D0"/>
    <w:lvl w:ilvl="0" w:tplc="C18459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D6E7D12"/>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862842"/>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CCD5085"/>
    <w:multiLevelType w:val="hybridMultilevel"/>
    <w:tmpl w:val="75D25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28"/>
  </w:num>
  <w:num w:numId="2" w16cid:durableId="1052078125">
    <w:abstractNumId w:val="39"/>
  </w:num>
  <w:num w:numId="3" w16cid:durableId="676617151">
    <w:abstractNumId w:val="41"/>
  </w:num>
  <w:num w:numId="4" w16cid:durableId="562835090">
    <w:abstractNumId w:val="31"/>
  </w:num>
  <w:num w:numId="5" w16cid:durableId="1359504598">
    <w:abstractNumId w:val="20"/>
  </w:num>
  <w:num w:numId="6" w16cid:durableId="1562987232">
    <w:abstractNumId w:val="29"/>
  </w:num>
  <w:num w:numId="7" w16cid:durableId="884367478">
    <w:abstractNumId w:val="30"/>
  </w:num>
  <w:num w:numId="8" w16cid:durableId="1738436825">
    <w:abstractNumId w:val="0"/>
  </w:num>
  <w:num w:numId="9" w16cid:durableId="1936673494">
    <w:abstractNumId w:val="21"/>
  </w:num>
  <w:num w:numId="10" w16cid:durableId="431172331">
    <w:abstractNumId w:val="13"/>
  </w:num>
  <w:num w:numId="11" w16cid:durableId="994726383">
    <w:abstractNumId w:val="4"/>
  </w:num>
  <w:num w:numId="12" w16cid:durableId="1914001632">
    <w:abstractNumId w:val="34"/>
  </w:num>
  <w:num w:numId="13" w16cid:durableId="301545632">
    <w:abstractNumId w:val="1"/>
  </w:num>
  <w:num w:numId="14" w16cid:durableId="2017884132">
    <w:abstractNumId w:val="26"/>
  </w:num>
  <w:num w:numId="15" w16cid:durableId="1776166522">
    <w:abstractNumId w:val="37"/>
  </w:num>
  <w:num w:numId="16" w16cid:durableId="1327244331">
    <w:abstractNumId w:val="18"/>
  </w:num>
  <w:num w:numId="17" w16cid:durableId="820850785">
    <w:abstractNumId w:val="12"/>
  </w:num>
  <w:num w:numId="18" w16cid:durableId="1750813447">
    <w:abstractNumId w:val="14"/>
  </w:num>
  <w:num w:numId="19" w16cid:durableId="1264415857">
    <w:abstractNumId w:val="7"/>
  </w:num>
  <w:num w:numId="20" w16cid:durableId="1134327874">
    <w:abstractNumId w:val="5"/>
  </w:num>
  <w:num w:numId="21" w16cid:durableId="545217104">
    <w:abstractNumId w:val="27"/>
  </w:num>
  <w:num w:numId="22" w16cid:durableId="1993673424">
    <w:abstractNumId w:val="10"/>
  </w:num>
  <w:num w:numId="23" w16cid:durableId="1923025222">
    <w:abstractNumId w:val="25"/>
  </w:num>
  <w:num w:numId="24" w16cid:durableId="128012502">
    <w:abstractNumId w:val="17"/>
  </w:num>
  <w:num w:numId="25" w16cid:durableId="1218009966">
    <w:abstractNumId w:val="16"/>
  </w:num>
  <w:num w:numId="26" w16cid:durableId="1567374915">
    <w:abstractNumId w:val="6"/>
  </w:num>
  <w:num w:numId="27" w16cid:durableId="403449522">
    <w:abstractNumId w:val="38"/>
  </w:num>
  <w:num w:numId="28" w16cid:durableId="2110589047">
    <w:abstractNumId w:val="36"/>
  </w:num>
  <w:num w:numId="29" w16cid:durableId="221409384">
    <w:abstractNumId w:val="24"/>
  </w:num>
  <w:num w:numId="30" w16cid:durableId="1353610178">
    <w:abstractNumId w:val="8"/>
  </w:num>
  <w:num w:numId="31" w16cid:durableId="1874539567">
    <w:abstractNumId w:val="22"/>
  </w:num>
  <w:num w:numId="32" w16cid:durableId="1911843238">
    <w:abstractNumId w:val="32"/>
  </w:num>
  <w:num w:numId="33" w16cid:durableId="1970428775">
    <w:abstractNumId w:val="33"/>
  </w:num>
  <w:num w:numId="34" w16cid:durableId="2141529995">
    <w:abstractNumId w:val="15"/>
  </w:num>
  <w:num w:numId="35" w16cid:durableId="1730347954">
    <w:abstractNumId w:val="40"/>
  </w:num>
  <w:num w:numId="36" w16cid:durableId="1859154448">
    <w:abstractNumId w:val="11"/>
  </w:num>
  <w:num w:numId="37" w16cid:durableId="1343513236">
    <w:abstractNumId w:val="2"/>
  </w:num>
  <w:num w:numId="38" w16cid:durableId="1456826553">
    <w:abstractNumId w:val="35"/>
  </w:num>
  <w:num w:numId="39" w16cid:durableId="1859465643">
    <w:abstractNumId w:val="9"/>
  </w:num>
  <w:num w:numId="40" w16cid:durableId="203098629">
    <w:abstractNumId w:val="23"/>
  </w:num>
  <w:num w:numId="41" w16cid:durableId="1904636162">
    <w:abstractNumId w:val="19"/>
  </w:num>
  <w:num w:numId="42" w16cid:durableId="1023822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wUApIlGYCwAAAA="/>
  </w:docVars>
  <w:rsids>
    <w:rsidRoot w:val="00830C78"/>
    <w:rsid w:val="00030FA2"/>
    <w:rsid w:val="00053706"/>
    <w:rsid w:val="00053C5E"/>
    <w:rsid w:val="00063B3A"/>
    <w:rsid w:val="00064376"/>
    <w:rsid w:val="00064B17"/>
    <w:rsid w:val="000A205B"/>
    <w:rsid w:val="000A7F3D"/>
    <w:rsid w:val="000C142F"/>
    <w:rsid w:val="000E2724"/>
    <w:rsid w:val="00125D26"/>
    <w:rsid w:val="00131F8B"/>
    <w:rsid w:val="00134D87"/>
    <w:rsid w:val="0014696D"/>
    <w:rsid w:val="00147519"/>
    <w:rsid w:val="00147C89"/>
    <w:rsid w:val="00167836"/>
    <w:rsid w:val="001749B3"/>
    <w:rsid w:val="00175FB9"/>
    <w:rsid w:val="001762EC"/>
    <w:rsid w:val="00177E12"/>
    <w:rsid w:val="00191800"/>
    <w:rsid w:val="00191A51"/>
    <w:rsid w:val="001956B1"/>
    <w:rsid w:val="001A2C36"/>
    <w:rsid w:val="001B592F"/>
    <w:rsid w:val="001D0ABA"/>
    <w:rsid w:val="001F0201"/>
    <w:rsid w:val="001F6ECD"/>
    <w:rsid w:val="00206F5F"/>
    <w:rsid w:val="002147F6"/>
    <w:rsid w:val="00222E17"/>
    <w:rsid w:val="002361C1"/>
    <w:rsid w:val="0025066D"/>
    <w:rsid w:val="002544E5"/>
    <w:rsid w:val="0028210D"/>
    <w:rsid w:val="002B374D"/>
    <w:rsid w:val="002B75BE"/>
    <w:rsid w:val="002C056D"/>
    <w:rsid w:val="002C7919"/>
    <w:rsid w:val="002E71FD"/>
    <w:rsid w:val="002E7BD5"/>
    <w:rsid w:val="00300D46"/>
    <w:rsid w:val="00307146"/>
    <w:rsid w:val="003075B0"/>
    <w:rsid w:val="003128A7"/>
    <w:rsid w:val="0032684C"/>
    <w:rsid w:val="00336BA3"/>
    <w:rsid w:val="00350B6A"/>
    <w:rsid w:val="003546CF"/>
    <w:rsid w:val="00360253"/>
    <w:rsid w:val="00377576"/>
    <w:rsid w:val="00381026"/>
    <w:rsid w:val="003B2149"/>
    <w:rsid w:val="003C0DDC"/>
    <w:rsid w:val="003C6A91"/>
    <w:rsid w:val="003D46A7"/>
    <w:rsid w:val="003F607F"/>
    <w:rsid w:val="004026F2"/>
    <w:rsid w:val="00404089"/>
    <w:rsid w:val="004223DD"/>
    <w:rsid w:val="00425617"/>
    <w:rsid w:val="004318FC"/>
    <w:rsid w:val="004423C6"/>
    <w:rsid w:val="00461B8A"/>
    <w:rsid w:val="00464D56"/>
    <w:rsid w:val="00467D34"/>
    <w:rsid w:val="004836E8"/>
    <w:rsid w:val="00491D66"/>
    <w:rsid w:val="004B0B35"/>
    <w:rsid w:val="004B5236"/>
    <w:rsid w:val="004D53F4"/>
    <w:rsid w:val="004E04EC"/>
    <w:rsid w:val="004E4EFE"/>
    <w:rsid w:val="004F5320"/>
    <w:rsid w:val="005052D2"/>
    <w:rsid w:val="005125FD"/>
    <w:rsid w:val="00515DE8"/>
    <w:rsid w:val="005205BD"/>
    <w:rsid w:val="005559B6"/>
    <w:rsid w:val="005644B6"/>
    <w:rsid w:val="005A1084"/>
    <w:rsid w:val="005B3B67"/>
    <w:rsid w:val="005D19D0"/>
    <w:rsid w:val="005D411D"/>
    <w:rsid w:val="005F5C5B"/>
    <w:rsid w:val="005F65A8"/>
    <w:rsid w:val="00605512"/>
    <w:rsid w:val="00667E5C"/>
    <w:rsid w:val="00684BC9"/>
    <w:rsid w:val="00690C18"/>
    <w:rsid w:val="0069226A"/>
    <w:rsid w:val="00692983"/>
    <w:rsid w:val="006A754A"/>
    <w:rsid w:val="006B6806"/>
    <w:rsid w:val="006C5DBB"/>
    <w:rsid w:val="006D1258"/>
    <w:rsid w:val="006D6931"/>
    <w:rsid w:val="006E3111"/>
    <w:rsid w:val="006E49A3"/>
    <w:rsid w:val="006F1976"/>
    <w:rsid w:val="00707515"/>
    <w:rsid w:val="00717F56"/>
    <w:rsid w:val="00731E63"/>
    <w:rsid w:val="0076693B"/>
    <w:rsid w:val="007729F7"/>
    <w:rsid w:val="00791A21"/>
    <w:rsid w:val="0079372A"/>
    <w:rsid w:val="007E1652"/>
    <w:rsid w:val="007F0FD4"/>
    <w:rsid w:val="008024CF"/>
    <w:rsid w:val="008155CC"/>
    <w:rsid w:val="0082368D"/>
    <w:rsid w:val="00826371"/>
    <w:rsid w:val="00830C78"/>
    <w:rsid w:val="00835006"/>
    <w:rsid w:val="0084208B"/>
    <w:rsid w:val="0085257D"/>
    <w:rsid w:val="008525BA"/>
    <w:rsid w:val="00873B21"/>
    <w:rsid w:val="00893B71"/>
    <w:rsid w:val="008A53A5"/>
    <w:rsid w:val="008A77C5"/>
    <w:rsid w:val="008C2D90"/>
    <w:rsid w:val="008E0DA4"/>
    <w:rsid w:val="008E0FB1"/>
    <w:rsid w:val="008F254A"/>
    <w:rsid w:val="009157BB"/>
    <w:rsid w:val="0093110F"/>
    <w:rsid w:val="009456FC"/>
    <w:rsid w:val="0096342C"/>
    <w:rsid w:val="009738BB"/>
    <w:rsid w:val="00974CC1"/>
    <w:rsid w:val="00981F18"/>
    <w:rsid w:val="00990654"/>
    <w:rsid w:val="00991680"/>
    <w:rsid w:val="00992DEC"/>
    <w:rsid w:val="009B2A79"/>
    <w:rsid w:val="009C4B08"/>
    <w:rsid w:val="009D122D"/>
    <w:rsid w:val="009D28DA"/>
    <w:rsid w:val="009E2F4E"/>
    <w:rsid w:val="00A125CB"/>
    <w:rsid w:val="00A20E61"/>
    <w:rsid w:val="00A34540"/>
    <w:rsid w:val="00A35D18"/>
    <w:rsid w:val="00A4057E"/>
    <w:rsid w:val="00A43471"/>
    <w:rsid w:val="00A638BD"/>
    <w:rsid w:val="00A76DA0"/>
    <w:rsid w:val="00A8106C"/>
    <w:rsid w:val="00A95CAD"/>
    <w:rsid w:val="00AC13D4"/>
    <w:rsid w:val="00AC502E"/>
    <w:rsid w:val="00AD382E"/>
    <w:rsid w:val="00AD5A4A"/>
    <w:rsid w:val="00AE202E"/>
    <w:rsid w:val="00AE79B3"/>
    <w:rsid w:val="00B03E33"/>
    <w:rsid w:val="00B161FD"/>
    <w:rsid w:val="00B4245D"/>
    <w:rsid w:val="00B434CD"/>
    <w:rsid w:val="00B64246"/>
    <w:rsid w:val="00B66517"/>
    <w:rsid w:val="00B73B15"/>
    <w:rsid w:val="00B82DDE"/>
    <w:rsid w:val="00B94361"/>
    <w:rsid w:val="00B97AAF"/>
    <w:rsid w:val="00BA1733"/>
    <w:rsid w:val="00BA51A5"/>
    <w:rsid w:val="00BB30EA"/>
    <w:rsid w:val="00BC792B"/>
    <w:rsid w:val="00BD5E3E"/>
    <w:rsid w:val="00BE78BF"/>
    <w:rsid w:val="00BF3280"/>
    <w:rsid w:val="00C02817"/>
    <w:rsid w:val="00C10432"/>
    <w:rsid w:val="00C40551"/>
    <w:rsid w:val="00C428F0"/>
    <w:rsid w:val="00C62575"/>
    <w:rsid w:val="00C6403E"/>
    <w:rsid w:val="00C665F2"/>
    <w:rsid w:val="00C72DD6"/>
    <w:rsid w:val="00C81857"/>
    <w:rsid w:val="00C859A6"/>
    <w:rsid w:val="00C869E1"/>
    <w:rsid w:val="00C931A7"/>
    <w:rsid w:val="00C95D58"/>
    <w:rsid w:val="00CA31FB"/>
    <w:rsid w:val="00CA3970"/>
    <w:rsid w:val="00CA76DC"/>
    <w:rsid w:val="00CB0E10"/>
    <w:rsid w:val="00CC4092"/>
    <w:rsid w:val="00CC4411"/>
    <w:rsid w:val="00CC5605"/>
    <w:rsid w:val="00CC7599"/>
    <w:rsid w:val="00CD38DB"/>
    <w:rsid w:val="00CD664A"/>
    <w:rsid w:val="00CE4025"/>
    <w:rsid w:val="00CF5F18"/>
    <w:rsid w:val="00D0319A"/>
    <w:rsid w:val="00D254C9"/>
    <w:rsid w:val="00D264CA"/>
    <w:rsid w:val="00D26C8D"/>
    <w:rsid w:val="00D3224B"/>
    <w:rsid w:val="00D50288"/>
    <w:rsid w:val="00D508B5"/>
    <w:rsid w:val="00D60BED"/>
    <w:rsid w:val="00D71620"/>
    <w:rsid w:val="00D768C2"/>
    <w:rsid w:val="00D772C3"/>
    <w:rsid w:val="00D805A5"/>
    <w:rsid w:val="00D96F5B"/>
    <w:rsid w:val="00D979E0"/>
    <w:rsid w:val="00DA085F"/>
    <w:rsid w:val="00DA6822"/>
    <w:rsid w:val="00DB66E4"/>
    <w:rsid w:val="00DC3935"/>
    <w:rsid w:val="00DD2D0B"/>
    <w:rsid w:val="00DE27E4"/>
    <w:rsid w:val="00E0520F"/>
    <w:rsid w:val="00E1699C"/>
    <w:rsid w:val="00E17984"/>
    <w:rsid w:val="00E539F9"/>
    <w:rsid w:val="00E55F8F"/>
    <w:rsid w:val="00E60BEA"/>
    <w:rsid w:val="00E6414C"/>
    <w:rsid w:val="00E67B27"/>
    <w:rsid w:val="00E95A90"/>
    <w:rsid w:val="00EA5491"/>
    <w:rsid w:val="00EB08A0"/>
    <w:rsid w:val="00EB5D99"/>
    <w:rsid w:val="00EC0D03"/>
    <w:rsid w:val="00EC1E4A"/>
    <w:rsid w:val="00EC3442"/>
    <w:rsid w:val="00EC7E5D"/>
    <w:rsid w:val="00ED2D88"/>
    <w:rsid w:val="00ED5160"/>
    <w:rsid w:val="00ED76B3"/>
    <w:rsid w:val="00EE3D57"/>
    <w:rsid w:val="00EE4CB7"/>
    <w:rsid w:val="00EE792A"/>
    <w:rsid w:val="00EF1DC3"/>
    <w:rsid w:val="00EF6A5F"/>
    <w:rsid w:val="00F07A9E"/>
    <w:rsid w:val="00F10C2B"/>
    <w:rsid w:val="00F13948"/>
    <w:rsid w:val="00F13B93"/>
    <w:rsid w:val="00F20578"/>
    <w:rsid w:val="00F2573F"/>
    <w:rsid w:val="00F549E8"/>
    <w:rsid w:val="00F71781"/>
    <w:rsid w:val="00F74BBF"/>
    <w:rsid w:val="00F83FAA"/>
    <w:rsid w:val="00F85BA6"/>
    <w:rsid w:val="00F87A73"/>
    <w:rsid w:val="00F93E22"/>
    <w:rsid w:val="00F9420A"/>
    <w:rsid w:val="00FC04FF"/>
    <w:rsid w:val="00FC2903"/>
    <w:rsid w:val="00FC3FE2"/>
    <w:rsid w:val="00FC533D"/>
    <w:rsid w:val="00FE4E77"/>
    <w:rsid w:val="00FF173A"/>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420A"/>
    <w:pPr>
      <w:spacing w:after="0" w:line="240" w:lineRule="auto"/>
      <w:outlineLvl w:val="0"/>
    </w:pPr>
    <w:rPr>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420A"/>
    <w:rPr>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3128A7"/>
    <w:rPr>
      <w:sz w:val="16"/>
      <w:szCs w:val="16"/>
    </w:rPr>
  </w:style>
  <w:style w:type="paragraph" w:styleId="CommentText">
    <w:name w:val="annotation text"/>
    <w:basedOn w:val="Normal"/>
    <w:link w:val="CommentTextChar"/>
    <w:uiPriority w:val="99"/>
    <w:semiHidden/>
    <w:unhideWhenUsed/>
    <w:rsid w:val="003128A7"/>
    <w:pPr>
      <w:spacing w:line="240" w:lineRule="auto"/>
    </w:pPr>
    <w:rPr>
      <w:sz w:val="20"/>
      <w:szCs w:val="20"/>
    </w:rPr>
  </w:style>
  <w:style w:type="character" w:customStyle="1" w:styleId="CommentTextChar">
    <w:name w:val="Comment Text Char"/>
    <w:basedOn w:val="DefaultParagraphFont"/>
    <w:link w:val="CommentText"/>
    <w:uiPriority w:val="99"/>
    <w:semiHidden/>
    <w:rsid w:val="003128A7"/>
    <w:rPr>
      <w:sz w:val="20"/>
      <w:szCs w:val="20"/>
    </w:rPr>
  </w:style>
  <w:style w:type="paragraph" w:styleId="CommentSubject">
    <w:name w:val="annotation subject"/>
    <w:basedOn w:val="CommentText"/>
    <w:next w:val="CommentText"/>
    <w:link w:val="CommentSubjectChar"/>
    <w:uiPriority w:val="99"/>
    <w:semiHidden/>
    <w:unhideWhenUsed/>
    <w:rsid w:val="003128A7"/>
    <w:rPr>
      <w:b/>
      <w:bCs/>
    </w:rPr>
  </w:style>
  <w:style w:type="character" w:customStyle="1" w:styleId="CommentSubjectChar">
    <w:name w:val="Comment Subject Char"/>
    <w:basedOn w:val="CommentTextChar"/>
    <w:link w:val="CommentSubject"/>
    <w:uiPriority w:val="99"/>
    <w:semiHidden/>
    <w:rsid w:val="003128A7"/>
    <w:rPr>
      <w:b/>
      <w:bCs/>
      <w:sz w:val="20"/>
      <w:szCs w:val="20"/>
    </w:rPr>
  </w:style>
  <w:style w:type="character" w:styleId="FollowedHyperlink">
    <w:name w:val="FollowedHyperlink"/>
    <w:basedOn w:val="DefaultParagraphFont"/>
    <w:uiPriority w:val="99"/>
    <w:semiHidden/>
    <w:unhideWhenUsed/>
    <w:rsid w:val="00717F56"/>
    <w:rPr>
      <w:color w:val="96607D" w:themeColor="followedHyperlink"/>
      <w:u w:val="single"/>
    </w:rPr>
  </w:style>
  <w:style w:type="paragraph" w:styleId="NoSpacing">
    <w:name w:val="No Spacing"/>
    <w:uiPriority w:val="1"/>
    <w:qFormat/>
    <w:rsid w:val="009634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887641711">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15106572">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a-business-case-analysis-guide-and-tools-for-industrial-modularization" TargetMode="External"/><Relationship Id="rId3" Type="http://schemas.openxmlformats.org/officeDocument/2006/relationships/settings" Target="settings.xml"/><Relationship Id="rId7" Type="http://schemas.openxmlformats.org/officeDocument/2006/relationships/hyperlink" Target="https://www.construction-institute.org/business-case-analysis-for-industrial-modulariz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business-case-analysis-for-industrial-modularization" TargetMode="External"/><Relationship Id="rId11" Type="http://schemas.openxmlformats.org/officeDocument/2006/relationships/fontTable" Target="fontTable.xml"/><Relationship Id="rId5" Type="http://schemas.openxmlformats.org/officeDocument/2006/relationships/hyperlink" Target="https://www.construction-institute.org/business-case-analysis-for-industrial-modularization" TargetMode="External"/><Relationship Id="rId10" Type="http://schemas.openxmlformats.org/officeDocument/2006/relationships/hyperlink" Target="https://www.construction-institute.org/a-business-case-analysis-guide-and-tools-for-industrial-modularization" TargetMode="External"/><Relationship Id="rId4" Type="http://schemas.openxmlformats.org/officeDocument/2006/relationships/webSettings" Target="webSettings.xml"/><Relationship Id="rId9" Type="http://schemas.openxmlformats.org/officeDocument/2006/relationships/hyperlink" Target="https://www.construction-institute.org/a-business-case-analysis-guide-and-tools-for-industrial-modulariz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5</Pages>
  <Words>1609</Words>
  <Characters>10154</Characters>
  <Application>Microsoft Office Word</Application>
  <DocSecurity>0</DocSecurity>
  <Lines>207</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74</cp:revision>
  <cp:lastPrinted>2024-11-05T15:53:00Z</cp:lastPrinted>
  <dcterms:created xsi:type="dcterms:W3CDTF">2025-02-23T22:58:00Z</dcterms:created>
  <dcterms:modified xsi:type="dcterms:W3CDTF">2025-03-07T16:12:00Z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